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6F2F7" w14:textId="707A6A6C" w:rsidR="00D33B43" w:rsidRDefault="00D33B43" w:rsidP="00D33B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УДК </w:t>
      </w:r>
      <w:r w:rsidRPr="00D33B43">
        <w:rPr>
          <w:rFonts w:ascii="Times New Roman" w:hAnsi="Times New Roman" w:cs="Times New Roman"/>
          <w:color w:val="000000"/>
          <w:sz w:val="28"/>
          <w:szCs w:val="28"/>
        </w:rPr>
        <w:t>330.342.24</w:t>
      </w:r>
    </w:p>
    <w:p w14:paraId="65C2EC4E" w14:textId="44ADB88E" w:rsidR="00291687" w:rsidRDefault="00291687" w:rsidP="00D33B4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4114">
        <w:rPr>
          <w:rFonts w:ascii="Times New Roman" w:hAnsi="Times New Roman" w:cs="Times New Roman"/>
          <w:b/>
          <w:bCs/>
          <w:sz w:val="28"/>
          <w:szCs w:val="28"/>
        </w:rPr>
        <w:t xml:space="preserve">Специфика </w:t>
      </w:r>
      <w:r w:rsidR="00A51B33" w:rsidRPr="005D4114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формирования системы взаимодействия с клиентом </w:t>
      </w:r>
      <w:r w:rsidR="00FC000E" w:rsidRPr="005D4114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организации </w:t>
      </w:r>
      <w:r w:rsidR="00A51B33" w:rsidRPr="005D4114">
        <w:rPr>
          <w:rFonts w:ascii="Times New Roman" w:hAnsi="Times New Roman" w:cs="Times New Roman"/>
          <w:b/>
          <w:bCs/>
          <w:sz w:val="28"/>
          <w:szCs w:val="28"/>
        </w:rPr>
        <w:t>в условиях цифровизации экономики и бизнеса</w:t>
      </w:r>
    </w:p>
    <w:p w14:paraId="67B23610" w14:textId="77777777" w:rsidR="006342D5" w:rsidRPr="00416AF4" w:rsidRDefault="006342D5" w:rsidP="0057184A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7304A31" w14:textId="48B7613C" w:rsidR="005D4114" w:rsidRDefault="005D4114" w:rsidP="005D411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Нигай Е.А.; Нигай Евгения Антоновна, кандидат экономических наук, ФГБОУ ВО «Владивостокский государственный университет экономики и сервиса», доцент кафедры экономики и управления; 8-914-546-19-08; </w:t>
      </w:r>
      <w:hyperlink r:id="rId5" w:history="1">
        <w:r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jenia</w:t>
        </w:r>
        <w:r w:rsidRPr="00895DED">
          <w:rPr>
            <w:rStyle w:val="a6"/>
            <w:rFonts w:ascii="Times New Roman" w:hAnsi="Times New Roman" w:cs="Times New Roman"/>
            <w:sz w:val="28"/>
            <w:szCs w:val="28"/>
          </w:rPr>
          <w:t>_</w:t>
        </w:r>
        <w:r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nigay</w:t>
        </w:r>
        <w:r w:rsidRPr="00895DED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95DED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14:paraId="7620FF6D" w14:textId="6AF40071" w:rsidR="005D4114" w:rsidRPr="00416AF4" w:rsidRDefault="005D4114" w:rsidP="005D41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4355BA" w14:textId="08BB9C5D" w:rsidR="006342D5" w:rsidRPr="00820290" w:rsidRDefault="005D4114" w:rsidP="006342D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Кошевая Е.С.; Кошевая Елена Сергеевна, кандидат </w:t>
      </w:r>
      <w:r w:rsidR="006342D5">
        <w:rPr>
          <w:rFonts w:ascii="Times New Roman" w:hAnsi="Times New Roman" w:cs="Times New Roman"/>
          <w:sz w:val="28"/>
          <w:szCs w:val="28"/>
        </w:rPr>
        <w:t>политических</w:t>
      </w:r>
      <w:r>
        <w:rPr>
          <w:rFonts w:ascii="Times New Roman" w:hAnsi="Times New Roman" w:cs="Times New Roman"/>
          <w:sz w:val="28"/>
          <w:szCs w:val="28"/>
        </w:rPr>
        <w:t xml:space="preserve"> наук, ФГБОУ ВО «Владивостокский государственный университет экономики и сервиса», доцент кафедры экономики и управления; 8-9</w:t>
      </w:r>
      <w:r w:rsidR="006342D5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-</w:t>
      </w:r>
      <w:r w:rsidR="006342D5">
        <w:rPr>
          <w:rFonts w:ascii="Times New Roman" w:hAnsi="Times New Roman" w:cs="Times New Roman"/>
          <w:sz w:val="28"/>
          <w:szCs w:val="28"/>
        </w:rPr>
        <w:t>242</w:t>
      </w:r>
      <w:r>
        <w:rPr>
          <w:rFonts w:ascii="Times New Roman" w:hAnsi="Times New Roman" w:cs="Times New Roman"/>
          <w:sz w:val="28"/>
          <w:szCs w:val="28"/>
        </w:rPr>
        <w:t>-</w:t>
      </w:r>
      <w:r w:rsidR="006342D5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>-</w:t>
      </w:r>
      <w:r w:rsidR="006342D5">
        <w:rPr>
          <w:rFonts w:ascii="Times New Roman" w:hAnsi="Times New Roman" w:cs="Times New Roman"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hyperlink r:id="rId6" w:history="1">
        <w:r w:rsidR="006342D5"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elenakh</w:t>
        </w:r>
        <w:r w:rsidR="006342D5" w:rsidRPr="00895DED">
          <w:rPr>
            <w:rStyle w:val="a6"/>
            <w:rFonts w:ascii="Times New Roman" w:hAnsi="Times New Roman" w:cs="Times New Roman"/>
            <w:sz w:val="28"/>
            <w:szCs w:val="28"/>
          </w:rPr>
          <w:t>1981@</w:t>
        </w:r>
        <w:r w:rsidR="006342D5"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6342D5" w:rsidRPr="00895DED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42D5" w:rsidRPr="00895DE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14:paraId="3D6405EF" w14:textId="77777777" w:rsidR="005D4114" w:rsidRPr="00416AF4" w:rsidRDefault="005D4114" w:rsidP="005D4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D4370" w14:textId="01F05A1D" w:rsidR="00F3450F" w:rsidRPr="0076079F" w:rsidRDefault="00210FF6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079F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03AA2799" w14:textId="4ACEB8A3" w:rsidR="00210FF6" w:rsidRPr="00BC228D" w:rsidRDefault="00210FF6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В современных условиях динамичного изменения внешней среды</w:t>
      </w:r>
      <w:r w:rsidR="00DD435B" w:rsidRPr="00BC228D">
        <w:rPr>
          <w:rFonts w:ascii="Times New Roman" w:hAnsi="Times New Roman" w:cs="Times New Roman"/>
          <w:sz w:val="28"/>
          <w:szCs w:val="28"/>
        </w:rPr>
        <w:t>,</w:t>
      </w:r>
      <w:r w:rsidRPr="00BC228D">
        <w:rPr>
          <w:rFonts w:ascii="Times New Roman" w:hAnsi="Times New Roman" w:cs="Times New Roman"/>
          <w:sz w:val="28"/>
          <w:szCs w:val="28"/>
        </w:rPr>
        <w:t xml:space="preserve"> особую значимость в системе управления малым бизнесом приобретают инструменты и механизмы стратегического развития, основанные на цифровизации</w:t>
      </w:r>
      <w:r w:rsidR="00DA2FBB" w:rsidRPr="00BC228D">
        <w:rPr>
          <w:rFonts w:ascii="Times New Roman" w:hAnsi="Times New Roman" w:cs="Times New Roman"/>
          <w:sz w:val="28"/>
          <w:szCs w:val="28"/>
        </w:rPr>
        <w:t>,</w:t>
      </w:r>
      <w:r w:rsidRPr="00BC228D">
        <w:rPr>
          <w:rFonts w:ascii="Times New Roman" w:hAnsi="Times New Roman" w:cs="Times New Roman"/>
          <w:sz w:val="28"/>
          <w:szCs w:val="28"/>
        </w:rPr>
        <w:t xml:space="preserve"> как отдельных бизнес-процессов, так и общей бизнес-модели организации. Наиболее распространенным направлением </w:t>
      </w:r>
      <w:r w:rsidR="00DD435B" w:rsidRPr="00BC228D">
        <w:rPr>
          <w:rFonts w:ascii="Times New Roman" w:hAnsi="Times New Roman" w:cs="Times New Roman"/>
          <w:sz w:val="28"/>
          <w:szCs w:val="28"/>
        </w:rPr>
        <w:t>стратеги</w:t>
      </w:r>
      <w:r w:rsidR="00190374" w:rsidRPr="00BC228D">
        <w:rPr>
          <w:rFonts w:ascii="Times New Roman" w:hAnsi="Times New Roman" w:cs="Times New Roman"/>
          <w:sz w:val="28"/>
          <w:szCs w:val="28"/>
        </w:rPr>
        <w:t>и</w:t>
      </w:r>
      <w:r w:rsidR="00DD435B" w:rsidRPr="00BC228D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Pr="00BC228D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0374" w:rsidRPr="00BC228D">
        <w:rPr>
          <w:rFonts w:ascii="Times New Roman" w:hAnsi="Times New Roman" w:cs="Times New Roman"/>
          <w:sz w:val="28"/>
          <w:szCs w:val="28"/>
        </w:rPr>
        <w:t>й</w:t>
      </w:r>
      <w:r w:rsidRPr="00BC228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DD435B" w:rsidRPr="00BC228D">
        <w:rPr>
          <w:rFonts w:ascii="Times New Roman" w:hAnsi="Times New Roman" w:cs="Times New Roman"/>
          <w:sz w:val="28"/>
          <w:szCs w:val="28"/>
        </w:rPr>
        <w:t xml:space="preserve">цифровизация </w:t>
      </w:r>
      <w:r w:rsidRPr="00BC228D">
        <w:rPr>
          <w:rFonts w:ascii="Times New Roman" w:hAnsi="Times New Roman" w:cs="Times New Roman"/>
          <w:sz w:val="28"/>
          <w:szCs w:val="28"/>
        </w:rPr>
        <w:t>систем</w:t>
      </w:r>
      <w:r w:rsidR="00DD435B" w:rsidRPr="00BC228D">
        <w:rPr>
          <w:rFonts w:ascii="Times New Roman" w:hAnsi="Times New Roman" w:cs="Times New Roman"/>
          <w:sz w:val="28"/>
          <w:szCs w:val="28"/>
        </w:rPr>
        <w:t>ы</w:t>
      </w:r>
      <w:r w:rsidRPr="00BC228D">
        <w:rPr>
          <w:rFonts w:ascii="Times New Roman" w:hAnsi="Times New Roman" w:cs="Times New Roman"/>
          <w:sz w:val="28"/>
          <w:szCs w:val="28"/>
        </w:rPr>
        <w:t xml:space="preserve"> взаимодействия с клиентом</w:t>
      </w:r>
      <w:r w:rsidR="00DA2FBB" w:rsidRPr="00BC228D">
        <w:rPr>
          <w:rFonts w:ascii="Times New Roman" w:hAnsi="Times New Roman" w:cs="Times New Roman"/>
          <w:sz w:val="28"/>
          <w:szCs w:val="28"/>
        </w:rPr>
        <w:t xml:space="preserve">. Это обусловлено наличием прямой взаимосвязи вложений в цифровизацию </w:t>
      </w:r>
      <w:r w:rsidR="00DD435B" w:rsidRPr="00BC228D">
        <w:rPr>
          <w:rFonts w:ascii="Times New Roman" w:hAnsi="Times New Roman" w:cs="Times New Roman"/>
          <w:sz w:val="28"/>
          <w:szCs w:val="28"/>
        </w:rPr>
        <w:t xml:space="preserve">клиентского опыта </w:t>
      </w:r>
      <w:r w:rsidR="00DA2FBB" w:rsidRPr="00BC228D">
        <w:rPr>
          <w:rFonts w:ascii="Times New Roman" w:hAnsi="Times New Roman" w:cs="Times New Roman"/>
          <w:sz w:val="28"/>
          <w:szCs w:val="28"/>
        </w:rPr>
        <w:t xml:space="preserve">с повышением качества, разнообразия и скорости </w:t>
      </w:r>
      <w:r w:rsidR="00DD435B" w:rsidRPr="00BC228D">
        <w:rPr>
          <w:rFonts w:ascii="Times New Roman" w:hAnsi="Times New Roman" w:cs="Times New Roman"/>
          <w:sz w:val="28"/>
          <w:szCs w:val="28"/>
        </w:rPr>
        <w:t>обслуживания целевых групп клиентов</w:t>
      </w:r>
      <w:r w:rsidR="00DA2FBB" w:rsidRPr="00BC228D">
        <w:rPr>
          <w:rFonts w:ascii="Times New Roman" w:hAnsi="Times New Roman" w:cs="Times New Roman"/>
          <w:sz w:val="28"/>
          <w:szCs w:val="28"/>
        </w:rPr>
        <w:t>, что положительно отражается на конкурентоспособности и общей эффективности деятельности организации.</w:t>
      </w:r>
      <w:r w:rsidR="00DD435B" w:rsidRPr="00BC228D">
        <w:rPr>
          <w:rFonts w:ascii="Times New Roman" w:hAnsi="Times New Roman" w:cs="Times New Roman"/>
          <w:sz w:val="28"/>
          <w:szCs w:val="28"/>
        </w:rPr>
        <w:t xml:space="preserve"> Цель работы состоит в определении ключевых аспектов трансформации системы взаимодействия с клиентом в условиях цифровизации бизнеса.</w:t>
      </w:r>
      <w:r w:rsidR="005704F7" w:rsidRPr="00BC228D">
        <w:rPr>
          <w:rFonts w:ascii="Times New Roman" w:hAnsi="Times New Roman" w:cs="Times New Roman"/>
          <w:sz w:val="28"/>
          <w:szCs w:val="28"/>
        </w:rPr>
        <w:t xml:space="preserve"> В статье предлагается авторский подход к формированию системы взаимодействия организации с клиентом в условиях цифровизации на основе </w:t>
      </w:r>
      <w:proofErr w:type="spellStart"/>
      <w:r w:rsidR="005704F7"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="005704F7" w:rsidRPr="00BC228D">
        <w:rPr>
          <w:rFonts w:ascii="Times New Roman" w:hAnsi="Times New Roman" w:cs="Times New Roman"/>
          <w:sz w:val="28"/>
          <w:szCs w:val="28"/>
        </w:rPr>
        <w:t xml:space="preserve"> подхода с использованием сбалансированной и многофункциональной системы цифровых и традиционных </w:t>
      </w:r>
      <w:r w:rsidR="005704F7" w:rsidRPr="00BC228D">
        <w:rPr>
          <w:rFonts w:ascii="Times New Roman" w:hAnsi="Times New Roman" w:cs="Times New Roman"/>
          <w:sz w:val="28"/>
          <w:szCs w:val="28"/>
        </w:rPr>
        <w:lastRenderedPageBreak/>
        <w:t xml:space="preserve">каналов связи. </w:t>
      </w:r>
      <w:r w:rsidR="00435F61" w:rsidRPr="00BC228D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62160C">
        <w:rPr>
          <w:rFonts w:ascii="Times New Roman" w:eastAsia="Times New Roman" w:hAnsi="Times New Roman"/>
          <w:sz w:val="28"/>
          <w:szCs w:val="28"/>
          <w:lang w:eastAsia="ar-SA"/>
        </w:rPr>
        <w:t>структуры</w:t>
      </w:r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бизнес-модели А. </w:t>
      </w:r>
      <w:proofErr w:type="spellStart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>Остервальдера</w:t>
      </w:r>
      <w:proofErr w:type="spellEnd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и </w:t>
      </w:r>
      <w:proofErr w:type="spellStart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proofErr w:type="spellEnd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proofErr w:type="spellStart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>Пинье</w:t>
      </w:r>
      <w:proofErr w:type="spellEnd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рассматривается применение концепции </w:t>
      </w:r>
      <w:proofErr w:type="spellStart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>оминканальности</w:t>
      </w:r>
      <w:proofErr w:type="spellEnd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в блоке «система взаимодействия с клиентом», раскрыто содержание концепции </w:t>
      </w:r>
      <w:proofErr w:type="spellStart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>омниканальности</w:t>
      </w:r>
      <w:proofErr w:type="spellEnd"/>
      <w:r w:rsidR="00435F61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, определены направления и принципы ее реализации и внедрения в деятельности предприятий, структурно представлена модель цифровизации системы взаимодействия с клиентом, а также сформулированы требования, которым она должна отвечать. </w:t>
      </w:r>
      <w:r w:rsidR="00CD3490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Сложившиеся условия экономики и бизнеса открывают новые возможности для развития предприятий и рынков, приводят к пониманию и реализации нового концептуального подхода к управлению, в соответствии с которым </w:t>
      </w:r>
      <w:r w:rsidR="00CD3490" w:rsidRPr="00BC228D">
        <w:rPr>
          <w:rFonts w:ascii="Times New Roman" w:hAnsi="Times New Roman" w:cs="Times New Roman"/>
          <w:sz w:val="28"/>
          <w:szCs w:val="28"/>
          <w:lang w:eastAsia="ja-JP"/>
        </w:rPr>
        <w:t>с</w:t>
      </w:r>
      <w:r w:rsidR="00435F61" w:rsidRPr="00BC228D">
        <w:rPr>
          <w:rFonts w:ascii="Times New Roman" w:hAnsi="Times New Roman" w:cs="Times New Roman"/>
          <w:sz w:val="28"/>
          <w:szCs w:val="28"/>
          <w:lang w:eastAsia="ja-JP"/>
        </w:rPr>
        <w:t>воевременное, комплексное и рациональное использование цифровых инструментов в управлении бизнес-процессами способствует росту конкурентоспособности на всех уровнях функционирования экономических систем.</w:t>
      </w:r>
    </w:p>
    <w:p w14:paraId="47DAAD35" w14:textId="7C58DA1A" w:rsidR="00D60646" w:rsidRPr="00BC228D" w:rsidRDefault="00D60646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25EE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BC228D">
        <w:rPr>
          <w:rFonts w:ascii="Times New Roman" w:hAnsi="Times New Roman" w:cs="Times New Roman"/>
          <w:sz w:val="28"/>
          <w:szCs w:val="28"/>
        </w:rPr>
        <w:t xml:space="preserve"> бизнес-моделирование, цифровизация, система взаимодействия с клиентом, клиентский опыт, концепция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омниканальности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омниканальный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 подход, цифровые инструменты</w:t>
      </w:r>
      <w:r w:rsidR="002A3FBD">
        <w:rPr>
          <w:rFonts w:ascii="Times New Roman" w:hAnsi="Times New Roman" w:cs="Times New Roman"/>
          <w:sz w:val="28"/>
          <w:szCs w:val="28"/>
        </w:rPr>
        <w:t>.</w:t>
      </w:r>
    </w:p>
    <w:p w14:paraId="34229DA2" w14:textId="3455DCEE" w:rsidR="003164C6" w:rsidRPr="00331930" w:rsidRDefault="003164C6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30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0478C8D5" w14:textId="77777777" w:rsidR="001E68C2" w:rsidRPr="00BC228D" w:rsidRDefault="00B12AB4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Современные тенденции ведения бизнеса предполагают глубокое преобразование концепции управления, которая включает не только инвестиции в новые технологии, но и формирование новой </w:t>
      </w:r>
      <w:r w:rsidR="00190374" w:rsidRPr="00BC228D">
        <w:rPr>
          <w:rFonts w:ascii="Times New Roman" w:hAnsi="Times New Roman" w:cs="Times New Roman"/>
          <w:sz w:val="28"/>
          <w:szCs w:val="28"/>
        </w:rPr>
        <w:t>концепции</w:t>
      </w:r>
      <w:r w:rsidRPr="00BC228D">
        <w:rPr>
          <w:rFonts w:ascii="Times New Roman" w:hAnsi="Times New Roman" w:cs="Times New Roman"/>
          <w:sz w:val="28"/>
          <w:szCs w:val="28"/>
        </w:rPr>
        <w:t xml:space="preserve"> общения с клиентом и внешней средой.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F58C84" w14:textId="78FBED96" w:rsidR="00820290" w:rsidRPr="00820290" w:rsidRDefault="001E68C2" w:rsidP="008202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Тренды внедрения цифровых технологий во все сферы деятельности общества и бизнеса обусловили выделение следующих типов предприятий</w:t>
      </w:r>
      <w:r w:rsidR="00820290">
        <w:rPr>
          <w:rFonts w:ascii="Times New Roman" w:hAnsi="Times New Roman" w:cs="Times New Roman"/>
          <w:sz w:val="28"/>
          <w:szCs w:val="28"/>
        </w:rPr>
        <w:t xml:space="preserve"> </w:t>
      </w:r>
      <w:r w:rsidR="00820290" w:rsidRPr="00820290">
        <w:rPr>
          <w:rFonts w:ascii="Times New Roman" w:hAnsi="Times New Roman" w:cs="Times New Roman"/>
          <w:sz w:val="28"/>
          <w:szCs w:val="28"/>
        </w:rPr>
        <w:t>[1].</w:t>
      </w:r>
    </w:p>
    <w:p w14:paraId="1BE4F350" w14:textId="50640ADA" w:rsidR="001E68C2" w:rsidRPr="00BC228D" w:rsidRDefault="001E68C2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1 Предприятия с традиционным укладом, функционирующие в режиме «оффлайн»</w:t>
      </w:r>
      <w:r w:rsidR="002A3FBD">
        <w:rPr>
          <w:rFonts w:ascii="Times New Roman" w:hAnsi="Times New Roman" w:cs="Times New Roman"/>
          <w:sz w:val="28"/>
          <w:szCs w:val="28"/>
        </w:rPr>
        <w:t>,</w:t>
      </w:r>
      <w:r w:rsidRPr="00BC228D">
        <w:rPr>
          <w:rFonts w:ascii="Times New Roman" w:hAnsi="Times New Roman" w:cs="Times New Roman"/>
          <w:sz w:val="28"/>
          <w:szCs w:val="28"/>
        </w:rPr>
        <w:t xml:space="preserve"> имеющие физические бизнес-активы и активно внедряющие и использующие в своей деятельности инструменты цифровизации (новые цифровые технологии).</w:t>
      </w:r>
    </w:p>
    <w:p w14:paraId="39571104" w14:textId="29011F8B" w:rsidR="001E68C2" w:rsidRPr="00BC228D" w:rsidRDefault="001E68C2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Pr="00BC228D">
        <w:rPr>
          <w:rFonts w:ascii="Times New Roman" w:hAnsi="Times New Roman" w:cs="Times New Roman"/>
          <w:sz w:val="28"/>
          <w:szCs w:val="28"/>
        </w:rPr>
        <w:t>Предприятия</w:t>
      </w:r>
      <w:proofErr w:type="gramEnd"/>
      <w:r w:rsidRPr="00BC228D">
        <w:rPr>
          <w:rFonts w:ascii="Times New Roman" w:hAnsi="Times New Roman" w:cs="Times New Roman"/>
          <w:sz w:val="28"/>
          <w:szCs w:val="28"/>
        </w:rPr>
        <w:t xml:space="preserve"> функционирующие в режиме «онлайн» (используя новые цифровые технологии), имеющие только виртуальные каналы сбыта </w:t>
      </w:r>
      <w:r w:rsidRPr="00BC228D">
        <w:rPr>
          <w:rFonts w:ascii="Times New Roman" w:hAnsi="Times New Roman" w:cs="Times New Roman"/>
          <w:sz w:val="28"/>
          <w:szCs w:val="28"/>
        </w:rPr>
        <w:lastRenderedPageBreak/>
        <w:t>(виртуальную витрину), но также эти предприятия имеют физические активы – пункты выдачи товара, склады с товарным запасом и т.д.</w:t>
      </w:r>
    </w:p>
    <w:p w14:paraId="73D59B3E" w14:textId="199DEC98" w:rsidR="001E68C2" w:rsidRPr="00BC228D" w:rsidRDefault="001E68C2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3 Предприятия функционирующие полностью в виртуальном режиме – не привязаны ни к какому физическому активу.</w:t>
      </w:r>
    </w:p>
    <w:p w14:paraId="2D3B34FA" w14:textId="1BEBB184" w:rsidR="00223CBB" w:rsidRPr="00BC228D" w:rsidRDefault="00713A1C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Для предприятий с традиционным укладом вопросы трансформации сложившейся бизнес-модели на основе внедрения цифровых инструментов являются основой стабильности функционирования и развития в условиях цифровой экономики. </w:t>
      </w:r>
      <w:r w:rsidR="003B29FA" w:rsidRPr="00BC228D">
        <w:rPr>
          <w:rFonts w:ascii="Times New Roman" w:hAnsi="Times New Roman" w:cs="Times New Roman"/>
          <w:sz w:val="28"/>
          <w:szCs w:val="28"/>
        </w:rPr>
        <w:t>Для</w:t>
      </w:r>
      <w:r w:rsidR="00190374" w:rsidRPr="00BC228D">
        <w:rPr>
          <w:rFonts w:ascii="Times New Roman" w:hAnsi="Times New Roman" w:cs="Times New Roman"/>
          <w:sz w:val="28"/>
          <w:szCs w:val="28"/>
        </w:rPr>
        <w:t xml:space="preserve"> большинства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субъектов малого бизнеса</w:t>
      </w:r>
      <w:r w:rsidR="00190374" w:rsidRPr="00BC228D">
        <w:rPr>
          <w:rFonts w:ascii="Times New Roman" w:hAnsi="Times New Roman" w:cs="Times New Roman"/>
          <w:sz w:val="28"/>
          <w:szCs w:val="28"/>
        </w:rPr>
        <w:t xml:space="preserve"> </w:t>
      </w:r>
      <w:r w:rsidR="003B29FA" w:rsidRPr="00BC228D">
        <w:rPr>
          <w:rFonts w:ascii="Times New Roman" w:hAnsi="Times New Roman" w:cs="Times New Roman"/>
          <w:sz w:val="28"/>
          <w:szCs w:val="28"/>
        </w:rPr>
        <w:t>трансформация бизнес-модели на основе цифровых технологий начинается</w:t>
      </w:r>
      <w:r w:rsidR="00190374" w:rsidRPr="00BC228D">
        <w:rPr>
          <w:rFonts w:ascii="Times New Roman" w:hAnsi="Times New Roman" w:cs="Times New Roman"/>
          <w:sz w:val="28"/>
          <w:szCs w:val="28"/>
        </w:rPr>
        <w:t xml:space="preserve">, как правило, </w:t>
      </w:r>
      <w:r w:rsidR="003B29FA" w:rsidRPr="00BC228D">
        <w:rPr>
          <w:rFonts w:ascii="Times New Roman" w:hAnsi="Times New Roman" w:cs="Times New Roman"/>
          <w:sz w:val="28"/>
          <w:szCs w:val="28"/>
        </w:rPr>
        <w:t>с развития системы взаимодействия с клиентом. В структуре бизнес-модели данный элемент предполагает совершенствование непосредственных точек соприкосновения «организация – клиент»</w:t>
      </w:r>
      <w:r w:rsidR="00190374" w:rsidRPr="00BC228D">
        <w:rPr>
          <w:rFonts w:ascii="Times New Roman" w:hAnsi="Times New Roman" w:cs="Times New Roman"/>
          <w:sz w:val="28"/>
          <w:szCs w:val="28"/>
        </w:rPr>
        <w:t>. Приоритетность этого направления для малого бизнеса обусловлена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190374" w:rsidRPr="00BC228D">
        <w:rPr>
          <w:rFonts w:ascii="Times New Roman" w:hAnsi="Times New Roman" w:cs="Times New Roman"/>
          <w:sz w:val="28"/>
          <w:szCs w:val="28"/>
        </w:rPr>
        <w:t>ением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незамедлительн</w:t>
      </w:r>
      <w:r w:rsidR="00190374" w:rsidRPr="00BC228D">
        <w:rPr>
          <w:rFonts w:ascii="Times New Roman" w:hAnsi="Times New Roman" w:cs="Times New Roman"/>
          <w:sz w:val="28"/>
          <w:szCs w:val="28"/>
        </w:rPr>
        <w:t>ого</w:t>
      </w:r>
      <w:r w:rsidR="003B29FA" w:rsidRPr="00BC228D">
        <w:rPr>
          <w:rFonts w:ascii="Times New Roman" w:hAnsi="Times New Roman" w:cs="Times New Roman"/>
          <w:sz w:val="28"/>
          <w:szCs w:val="28"/>
        </w:rPr>
        <w:t>, прямо</w:t>
      </w:r>
      <w:r w:rsidR="00190374" w:rsidRPr="00BC228D">
        <w:rPr>
          <w:rFonts w:ascii="Times New Roman" w:hAnsi="Times New Roman" w:cs="Times New Roman"/>
          <w:sz w:val="28"/>
          <w:szCs w:val="28"/>
        </w:rPr>
        <w:t>го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и измерим</w:t>
      </w:r>
      <w:r w:rsidR="00190374" w:rsidRPr="00BC228D">
        <w:rPr>
          <w:rFonts w:ascii="Times New Roman" w:hAnsi="Times New Roman" w:cs="Times New Roman"/>
          <w:sz w:val="28"/>
          <w:szCs w:val="28"/>
        </w:rPr>
        <w:t>ого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отклик</w:t>
      </w:r>
      <w:r w:rsidR="00190374" w:rsidRPr="00BC228D">
        <w:rPr>
          <w:rFonts w:ascii="Times New Roman" w:hAnsi="Times New Roman" w:cs="Times New Roman"/>
          <w:sz w:val="28"/>
          <w:szCs w:val="28"/>
        </w:rPr>
        <w:t>а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в</w:t>
      </w:r>
      <w:r w:rsidR="00190374" w:rsidRPr="00BC228D">
        <w:rPr>
          <w:rFonts w:ascii="Times New Roman" w:hAnsi="Times New Roman" w:cs="Times New Roman"/>
          <w:sz w:val="28"/>
          <w:szCs w:val="28"/>
        </w:rPr>
        <w:t xml:space="preserve"> росте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190374" w:rsidRPr="00BC228D">
        <w:rPr>
          <w:rFonts w:ascii="Times New Roman" w:hAnsi="Times New Roman" w:cs="Times New Roman"/>
          <w:sz w:val="28"/>
          <w:szCs w:val="28"/>
        </w:rPr>
        <w:t>ей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эффективности </w:t>
      </w:r>
      <w:r w:rsidR="00190374" w:rsidRPr="00BC228D">
        <w:rPr>
          <w:rFonts w:ascii="Times New Roman" w:hAnsi="Times New Roman" w:cs="Times New Roman"/>
          <w:sz w:val="28"/>
          <w:szCs w:val="28"/>
        </w:rPr>
        <w:t>деятельности предприятий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6A55B2" w14:textId="19678E80" w:rsidR="00223CBB" w:rsidRPr="00BC228D" w:rsidRDefault="00815925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качестве ключевых оснований формирования конкурентных преимуществ в рамках цифровой трансформации бизнеса 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выделяют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ся </w:t>
      </w:r>
      <w:r w:rsidR="00820290" w:rsidRPr="00820290">
        <w:rPr>
          <w:rFonts w:ascii="Times New Roman" w:hAnsi="Times New Roman" w:cs="Times New Roman"/>
          <w:sz w:val="28"/>
          <w:szCs w:val="28"/>
        </w:rPr>
        <w:t>[2]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14:paraId="6C665D9C" w14:textId="49A2F086" w:rsidR="00223CBB" w:rsidRPr="00BC228D" w:rsidRDefault="002878E9" w:rsidP="00BC228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п</w:t>
      </w:r>
      <w:r w:rsidR="00815925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реимущество, сформированное 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за счет контента</w:t>
      </w:r>
      <w:r w:rsidR="004519B4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519B4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основано на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519B4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создании и распространении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519B4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востребованного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519B4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информационного наполнения цифровых каналов коммуникаций;</w:t>
      </w:r>
    </w:p>
    <w:p w14:paraId="2E22229C" w14:textId="7A26EF2B" w:rsidR="00223CBB" w:rsidRPr="00BC228D" w:rsidRDefault="002878E9" w:rsidP="00BC228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п</w:t>
      </w:r>
      <w:r w:rsidR="00815925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реимущество, достигнутое 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за счет клиентского опыта</w:t>
      </w:r>
      <w:r w:rsidR="00F412D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подразумевает </w:t>
      </w:r>
      <w:r w:rsidR="00F412D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фокус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 клиенте </w:t>
      </w:r>
      <w:r w:rsidR="00F412D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циклах взаимодействия с ним</w:t>
      </w:r>
      <w:r w:rsidR="00F412D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14:paraId="6E9674BD" w14:textId="6E57B4A7" w:rsidR="00223CBB" w:rsidRPr="00BC228D" w:rsidRDefault="002878E9" w:rsidP="00BC228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п</w:t>
      </w:r>
      <w:r w:rsidR="00815925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реимущество, полученное 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за счет платформ</w:t>
      </w:r>
      <w:r w:rsidR="00F412D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предполагает </w:t>
      </w:r>
      <w:r w:rsidR="00223CBB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разработку и использование цифровых платформ.</w:t>
      </w:r>
    </w:p>
    <w:p w14:paraId="4C657C13" w14:textId="5D50D87F" w:rsidR="00815925" w:rsidRPr="00BC228D" w:rsidRDefault="00815925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Учитывая вышесказанное</w:t>
      </w:r>
      <w:r w:rsidR="002878E9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, цифровизация системы взаимодейтсвия с клиентом – важное стратегическое направление, обеспечивающее развитие бизнеса.</w:t>
      </w:r>
    </w:p>
    <w:p w14:paraId="5D0972D9" w14:textId="558B254D" w:rsidR="003164C6" w:rsidRPr="00BC228D" w:rsidRDefault="00F412DB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Описание и структурирование инновационных бизнес-моделей представлено в работах многих авторов. Однако отсутствует единый общепринятый механизм цифровизации клиентского опыта и его последующей </w:t>
      </w:r>
      <w:r w:rsidRPr="00BC228D">
        <w:rPr>
          <w:rFonts w:ascii="Times New Roman" w:hAnsi="Times New Roman" w:cs="Times New Roman"/>
          <w:sz w:val="28"/>
          <w:szCs w:val="28"/>
        </w:rPr>
        <w:lastRenderedPageBreak/>
        <w:t xml:space="preserve">интеграции в структуре цифрового бизнес-моделирования. Более того, авторы в большей степени углубляются в цифровизацию бизнес-процессов узкоспециализированных сфер деятельности: коммерция, строительство, медицина и т.д. </w:t>
      </w:r>
      <w:r w:rsidR="00701EBC" w:rsidRPr="00BC228D">
        <w:rPr>
          <w:rFonts w:ascii="Times New Roman" w:hAnsi="Times New Roman" w:cs="Times New Roman"/>
          <w:sz w:val="28"/>
          <w:szCs w:val="28"/>
        </w:rPr>
        <w:t xml:space="preserve">Рассмотрению универсального механизма цифровизации и трансформации бизнес-модели </w:t>
      </w:r>
      <w:r w:rsidRPr="00BC228D">
        <w:rPr>
          <w:rFonts w:ascii="Times New Roman" w:hAnsi="Times New Roman" w:cs="Times New Roman"/>
          <w:sz w:val="28"/>
          <w:szCs w:val="28"/>
        </w:rPr>
        <w:t xml:space="preserve">именно в части системы взаимодействия с клиентом </w:t>
      </w:r>
      <w:r w:rsidR="00701EBC" w:rsidRPr="00BC228D">
        <w:rPr>
          <w:rFonts w:ascii="Times New Roman" w:hAnsi="Times New Roman" w:cs="Times New Roman"/>
          <w:sz w:val="28"/>
          <w:szCs w:val="28"/>
        </w:rPr>
        <w:t xml:space="preserve">в периодической литературе уделяется </w:t>
      </w:r>
      <w:r w:rsidR="002A3FBD">
        <w:rPr>
          <w:rFonts w:ascii="Times New Roman" w:hAnsi="Times New Roman" w:cs="Times New Roman"/>
          <w:sz w:val="28"/>
          <w:szCs w:val="28"/>
        </w:rPr>
        <w:t>немного</w:t>
      </w:r>
      <w:r w:rsidR="00701EBC" w:rsidRPr="00BC228D">
        <w:rPr>
          <w:rFonts w:ascii="Times New Roman" w:hAnsi="Times New Roman" w:cs="Times New Roman"/>
          <w:sz w:val="28"/>
          <w:szCs w:val="28"/>
        </w:rPr>
        <w:t xml:space="preserve"> внимания.</w:t>
      </w:r>
    </w:p>
    <w:p w14:paraId="0C615E55" w14:textId="55B5B25A" w:rsidR="0062160C" w:rsidRDefault="00E41F29" w:rsidP="006216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Ценностный подход к цифровизации бизнес-модели транслиру</w:t>
      </w:r>
      <w:r w:rsidR="00820290">
        <w:rPr>
          <w:rFonts w:ascii="Times New Roman" w:hAnsi="Times New Roman" w:cs="Times New Roman"/>
          <w:sz w:val="28"/>
          <w:szCs w:val="28"/>
        </w:rPr>
        <w:t>ю</w:t>
      </w:r>
      <w:r w:rsidRPr="00BC228D">
        <w:rPr>
          <w:rFonts w:ascii="Times New Roman" w:hAnsi="Times New Roman" w:cs="Times New Roman"/>
          <w:sz w:val="28"/>
          <w:szCs w:val="28"/>
        </w:rPr>
        <w:t xml:space="preserve">т </w:t>
      </w:r>
      <w:r w:rsidR="00820290">
        <w:rPr>
          <w:rFonts w:ascii="Times New Roman" w:hAnsi="Times New Roman" w:cs="Times New Roman"/>
          <w:sz w:val="28"/>
          <w:szCs w:val="28"/>
        </w:rPr>
        <w:t>О.</w:t>
      </w:r>
      <w:r w:rsidR="00820290" w:rsidRPr="00820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290">
        <w:rPr>
          <w:rFonts w:ascii="Times New Roman" w:hAnsi="Times New Roman" w:cs="Times New Roman"/>
          <w:sz w:val="28"/>
          <w:szCs w:val="28"/>
        </w:rPr>
        <w:t>Гассман</w:t>
      </w:r>
      <w:proofErr w:type="spellEnd"/>
      <w:r w:rsidR="00820290">
        <w:rPr>
          <w:rFonts w:ascii="Times New Roman" w:hAnsi="Times New Roman" w:cs="Times New Roman"/>
          <w:sz w:val="28"/>
          <w:szCs w:val="28"/>
        </w:rPr>
        <w:t xml:space="preserve">, </w:t>
      </w:r>
      <w:r w:rsidR="00820290" w:rsidRPr="00820290">
        <w:rPr>
          <w:rFonts w:ascii="Times New Roman" w:hAnsi="Times New Roman" w:cs="Times New Roman"/>
          <w:color w:val="292929"/>
          <w:sz w:val="28"/>
          <w:szCs w:val="28"/>
        </w:rPr>
        <w:t xml:space="preserve">К. </w:t>
      </w:r>
      <w:proofErr w:type="spellStart"/>
      <w:r w:rsidR="00571239" w:rsidRPr="00820290">
        <w:rPr>
          <w:rFonts w:ascii="Times New Roman" w:hAnsi="Times New Roman" w:cs="Times New Roman"/>
          <w:color w:val="292929"/>
          <w:sz w:val="28"/>
          <w:szCs w:val="28"/>
        </w:rPr>
        <w:t>Франкенбергер</w:t>
      </w:r>
      <w:proofErr w:type="spellEnd"/>
      <w:r w:rsidR="00571239" w:rsidRPr="00820290">
        <w:rPr>
          <w:rFonts w:ascii="Times New Roman" w:hAnsi="Times New Roman" w:cs="Times New Roman"/>
          <w:color w:val="292929"/>
          <w:sz w:val="28"/>
          <w:szCs w:val="28"/>
        </w:rPr>
        <w:t xml:space="preserve">, </w:t>
      </w:r>
      <w:r w:rsidR="00820290">
        <w:rPr>
          <w:rFonts w:ascii="Times New Roman" w:hAnsi="Times New Roman" w:cs="Times New Roman"/>
          <w:color w:val="292929"/>
          <w:sz w:val="28"/>
          <w:szCs w:val="28"/>
        </w:rPr>
        <w:t>М.</w:t>
      </w:r>
      <w:r w:rsidR="00820290" w:rsidRPr="00820290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  <w:r w:rsidR="00571239" w:rsidRPr="00820290">
        <w:rPr>
          <w:rFonts w:ascii="Times New Roman" w:hAnsi="Times New Roman" w:cs="Times New Roman"/>
          <w:color w:val="292929"/>
          <w:sz w:val="28"/>
          <w:szCs w:val="28"/>
        </w:rPr>
        <w:t>Чик</w:t>
      </w:r>
      <w:r w:rsidRPr="00BC228D">
        <w:rPr>
          <w:rFonts w:ascii="Times New Roman" w:hAnsi="Times New Roman" w:cs="Times New Roman"/>
          <w:sz w:val="28"/>
          <w:szCs w:val="28"/>
        </w:rPr>
        <w:t>,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определя</w:t>
      </w:r>
      <w:r w:rsidRPr="00BC228D">
        <w:rPr>
          <w:rFonts w:ascii="Times New Roman" w:hAnsi="Times New Roman" w:cs="Times New Roman"/>
          <w:sz w:val="28"/>
          <w:szCs w:val="28"/>
        </w:rPr>
        <w:t>я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инновационную бизнес-модель</w:t>
      </w:r>
      <w:r w:rsidRPr="00BC228D">
        <w:rPr>
          <w:rFonts w:ascii="Times New Roman" w:hAnsi="Times New Roman" w:cs="Times New Roman"/>
          <w:sz w:val="28"/>
          <w:szCs w:val="28"/>
        </w:rPr>
        <w:t>,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</w:t>
      </w:r>
      <w:r w:rsidR="0062160C">
        <w:rPr>
          <w:rFonts w:ascii="Times New Roman" w:hAnsi="Times New Roman" w:cs="Times New Roman"/>
          <w:sz w:val="28"/>
          <w:szCs w:val="28"/>
        </w:rPr>
        <w:t>как инструмент в создании новой потребительской цепочки ценности, результатом которой является формирование инновационного продукта. Особое сочетание ценностных качеств и выгод предложения формируется за счет внедрения прогрессивных технологий производства, поиска новых источников и использования новых видов материалов, ресурсов, имплементации инновационных управленческих методов. При этом подчеркивается, что нововведения могут касаться как основного, так и обеспечивающих бизнес-процессов, структурирующих бизнес-систему предприятия</w:t>
      </w:r>
      <w:r w:rsidR="00C7779C">
        <w:rPr>
          <w:rFonts w:ascii="Times New Roman" w:hAnsi="Times New Roman" w:cs="Times New Roman"/>
          <w:sz w:val="28"/>
          <w:szCs w:val="28"/>
        </w:rPr>
        <w:t xml:space="preserve"> </w:t>
      </w:r>
      <w:r w:rsidR="00C7779C" w:rsidRPr="00820290">
        <w:rPr>
          <w:rFonts w:ascii="Times New Roman" w:hAnsi="Times New Roman" w:cs="Times New Roman"/>
          <w:color w:val="292929"/>
          <w:sz w:val="28"/>
          <w:szCs w:val="28"/>
        </w:rPr>
        <w:t>[5]</w:t>
      </w:r>
      <w:r w:rsidR="0062160C">
        <w:rPr>
          <w:rFonts w:ascii="Times New Roman" w:hAnsi="Times New Roman" w:cs="Times New Roman"/>
          <w:sz w:val="28"/>
          <w:szCs w:val="28"/>
        </w:rPr>
        <w:t>.</w:t>
      </w:r>
    </w:p>
    <w:p w14:paraId="79C0B01F" w14:textId="7704810E" w:rsidR="003B29FA" w:rsidRPr="00BC228D" w:rsidRDefault="00E41F29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290">
        <w:rPr>
          <w:rFonts w:ascii="Times New Roman" w:hAnsi="Times New Roman" w:cs="Times New Roman"/>
          <w:sz w:val="28"/>
          <w:szCs w:val="28"/>
        </w:rPr>
        <w:t>А. Прохоров, Л. Коник</w:t>
      </w:r>
      <w:r w:rsidRPr="00BC228D">
        <w:rPr>
          <w:rFonts w:ascii="Times New Roman" w:hAnsi="Times New Roman" w:cs="Times New Roman"/>
          <w:sz w:val="28"/>
          <w:szCs w:val="28"/>
        </w:rPr>
        <w:t xml:space="preserve"> рассматривают цифровую трансформацию как источник развития организации, анализируя характер изменения бизнес-процессов при внедрении цифровых инструментов (платформ). При этом отмечается формирование инновационной экосистемы масштабируемой и контролируемой на основе цифровых инструментов</w:t>
      </w:r>
      <w:r w:rsidR="00C7779C">
        <w:rPr>
          <w:rFonts w:ascii="Times New Roman" w:hAnsi="Times New Roman" w:cs="Times New Roman"/>
          <w:sz w:val="28"/>
          <w:szCs w:val="28"/>
        </w:rPr>
        <w:t xml:space="preserve"> </w:t>
      </w:r>
      <w:r w:rsidR="00C7779C" w:rsidRPr="00820290">
        <w:rPr>
          <w:rFonts w:ascii="Times New Roman" w:hAnsi="Times New Roman" w:cs="Times New Roman"/>
          <w:sz w:val="28"/>
          <w:szCs w:val="28"/>
        </w:rPr>
        <w:t>[10]</w:t>
      </w:r>
      <w:r w:rsidRPr="00BC228D">
        <w:rPr>
          <w:rFonts w:ascii="Times New Roman" w:hAnsi="Times New Roman" w:cs="Times New Roman"/>
          <w:sz w:val="28"/>
          <w:szCs w:val="28"/>
        </w:rPr>
        <w:t>.</w:t>
      </w:r>
    </w:p>
    <w:p w14:paraId="21A61E0C" w14:textId="2E4EC155" w:rsidR="003B29FA" w:rsidRPr="00BC228D" w:rsidRDefault="00E41F29" w:rsidP="008202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Структурный подход описан </w:t>
      </w:r>
      <w:r w:rsidR="003B29FA" w:rsidRPr="00820290">
        <w:rPr>
          <w:rFonts w:ascii="Times New Roman" w:hAnsi="Times New Roman" w:cs="Times New Roman"/>
          <w:sz w:val="28"/>
          <w:szCs w:val="28"/>
        </w:rPr>
        <w:t>Д</w:t>
      </w:r>
      <w:r w:rsidRPr="00820290">
        <w:rPr>
          <w:rFonts w:ascii="Times New Roman" w:hAnsi="Times New Roman" w:cs="Times New Roman"/>
          <w:sz w:val="28"/>
          <w:szCs w:val="28"/>
        </w:rPr>
        <w:t>.</w:t>
      </w:r>
      <w:r w:rsidR="003B29FA" w:rsidRPr="00820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9FA" w:rsidRPr="00820290">
        <w:rPr>
          <w:rFonts w:ascii="Times New Roman" w:hAnsi="Times New Roman" w:cs="Times New Roman"/>
          <w:sz w:val="28"/>
          <w:szCs w:val="28"/>
        </w:rPr>
        <w:t>Вестерман</w:t>
      </w:r>
      <w:r w:rsidR="00557363" w:rsidRPr="00820290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B29FA" w:rsidRPr="00820290">
        <w:rPr>
          <w:rFonts w:ascii="Times New Roman" w:hAnsi="Times New Roman" w:cs="Times New Roman"/>
          <w:sz w:val="28"/>
          <w:szCs w:val="28"/>
        </w:rPr>
        <w:t>, Д</w:t>
      </w:r>
      <w:r w:rsidRPr="00820290">
        <w:rPr>
          <w:rFonts w:ascii="Times New Roman" w:hAnsi="Times New Roman" w:cs="Times New Roman"/>
          <w:sz w:val="28"/>
          <w:szCs w:val="28"/>
        </w:rPr>
        <w:t>.</w:t>
      </w:r>
      <w:r w:rsidR="003B29FA" w:rsidRPr="00820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9FA" w:rsidRPr="00820290">
        <w:rPr>
          <w:rFonts w:ascii="Times New Roman" w:hAnsi="Times New Roman" w:cs="Times New Roman"/>
          <w:sz w:val="28"/>
          <w:szCs w:val="28"/>
        </w:rPr>
        <w:t>Боннет</w:t>
      </w:r>
      <w:proofErr w:type="spellEnd"/>
      <w:r w:rsidR="003B29FA" w:rsidRPr="00820290">
        <w:rPr>
          <w:rFonts w:ascii="Times New Roman" w:hAnsi="Times New Roman" w:cs="Times New Roman"/>
          <w:sz w:val="28"/>
          <w:szCs w:val="28"/>
        </w:rPr>
        <w:t xml:space="preserve"> и Э</w:t>
      </w:r>
      <w:r w:rsidR="00557363" w:rsidRPr="00820290">
        <w:rPr>
          <w:rFonts w:ascii="Times New Roman" w:hAnsi="Times New Roman" w:cs="Times New Roman"/>
          <w:sz w:val="28"/>
          <w:szCs w:val="28"/>
        </w:rPr>
        <w:t>.</w:t>
      </w:r>
      <w:r w:rsidR="003B29FA" w:rsidRPr="00820290">
        <w:rPr>
          <w:rFonts w:ascii="Times New Roman" w:hAnsi="Times New Roman" w:cs="Times New Roman"/>
          <w:sz w:val="28"/>
          <w:szCs w:val="28"/>
        </w:rPr>
        <w:t xml:space="preserve"> Макафи</w:t>
      </w:r>
      <w:r w:rsidR="00557363" w:rsidRPr="00BC228D">
        <w:rPr>
          <w:rFonts w:ascii="Times New Roman" w:hAnsi="Times New Roman" w:cs="Times New Roman"/>
          <w:sz w:val="28"/>
          <w:szCs w:val="28"/>
        </w:rPr>
        <w:t xml:space="preserve">, </w:t>
      </w:r>
      <w:r w:rsidR="003B29FA" w:rsidRPr="00BC228D">
        <w:rPr>
          <w:rFonts w:ascii="Times New Roman" w:hAnsi="Times New Roman" w:cs="Times New Roman"/>
          <w:sz w:val="28"/>
          <w:szCs w:val="28"/>
        </w:rPr>
        <w:t>выделяю</w:t>
      </w:r>
      <w:r w:rsidR="00557363" w:rsidRPr="00BC228D">
        <w:rPr>
          <w:rFonts w:ascii="Times New Roman" w:hAnsi="Times New Roman" w:cs="Times New Roman"/>
          <w:sz w:val="28"/>
          <w:szCs w:val="28"/>
        </w:rPr>
        <w:t>щим</w:t>
      </w:r>
      <w:r w:rsidR="003B29FA" w:rsidRPr="00BC228D">
        <w:rPr>
          <w:rFonts w:ascii="Times New Roman" w:hAnsi="Times New Roman" w:cs="Times New Roman"/>
          <w:sz w:val="28"/>
          <w:szCs w:val="28"/>
        </w:rPr>
        <w:t xml:space="preserve"> три основных направления цифровой трансформации</w:t>
      </w:r>
      <w:r w:rsidR="00557363" w:rsidRPr="00BC228D">
        <w:rPr>
          <w:rFonts w:ascii="Times New Roman" w:hAnsi="Times New Roman" w:cs="Times New Roman"/>
          <w:sz w:val="28"/>
          <w:szCs w:val="28"/>
        </w:rPr>
        <w:t>: преобразование качества обслуживания клиентов, трансформирование операционных процессов, преобразование бизнес-моделей</w:t>
      </w:r>
      <w:r w:rsidR="00C7779C">
        <w:rPr>
          <w:rFonts w:ascii="Times New Roman" w:hAnsi="Times New Roman" w:cs="Times New Roman"/>
          <w:sz w:val="28"/>
          <w:szCs w:val="28"/>
        </w:rPr>
        <w:t xml:space="preserve"> </w:t>
      </w:r>
      <w:r w:rsidR="00C7779C" w:rsidRPr="00820290">
        <w:rPr>
          <w:rFonts w:ascii="Times New Roman" w:hAnsi="Times New Roman" w:cs="Times New Roman"/>
          <w:sz w:val="28"/>
          <w:szCs w:val="28"/>
        </w:rPr>
        <w:t>[3]</w:t>
      </w:r>
      <w:r w:rsidR="003B29FA" w:rsidRPr="00820290">
        <w:rPr>
          <w:rFonts w:ascii="Times New Roman" w:hAnsi="Times New Roman" w:cs="Times New Roman"/>
          <w:sz w:val="28"/>
          <w:szCs w:val="28"/>
        </w:rPr>
        <w:t>.</w:t>
      </w:r>
    </w:p>
    <w:p w14:paraId="256359A2" w14:textId="327C0AE8" w:rsidR="003B29FA" w:rsidRPr="00BC228D" w:rsidRDefault="003B29F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29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20290">
        <w:rPr>
          <w:rFonts w:ascii="Times New Roman" w:hAnsi="Times New Roman" w:cs="Times New Roman"/>
          <w:sz w:val="28"/>
          <w:szCs w:val="28"/>
        </w:rPr>
        <w:t>Ворнер</w:t>
      </w:r>
      <w:proofErr w:type="spellEnd"/>
      <w:r w:rsidRPr="00820290">
        <w:rPr>
          <w:rFonts w:ascii="Times New Roman" w:hAnsi="Times New Roman" w:cs="Times New Roman"/>
          <w:sz w:val="28"/>
          <w:szCs w:val="28"/>
        </w:rPr>
        <w:t xml:space="preserve"> и П. </w:t>
      </w:r>
      <w:proofErr w:type="spellStart"/>
      <w:r w:rsidRPr="00820290">
        <w:rPr>
          <w:rFonts w:ascii="Times New Roman" w:hAnsi="Times New Roman" w:cs="Times New Roman"/>
          <w:sz w:val="28"/>
          <w:szCs w:val="28"/>
        </w:rPr>
        <w:t>Вайл</w:t>
      </w:r>
      <w:proofErr w:type="spellEnd"/>
      <w:r w:rsidRPr="00820290">
        <w:rPr>
          <w:rFonts w:ascii="Times New Roman" w:hAnsi="Times New Roman" w:cs="Times New Roman"/>
          <w:sz w:val="28"/>
          <w:szCs w:val="28"/>
        </w:rPr>
        <w:t xml:space="preserve"> </w:t>
      </w:r>
      <w:r w:rsidRPr="00BC228D">
        <w:rPr>
          <w:rFonts w:ascii="Times New Roman" w:hAnsi="Times New Roman" w:cs="Times New Roman"/>
          <w:sz w:val="28"/>
          <w:szCs w:val="28"/>
        </w:rPr>
        <w:t xml:space="preserve">предлагают </w:t>
      </w:r>
      <w:r w:rsidR="009E17B4" w:rsidRPr="00BC228D">
        <w:rPr>
          <w:rFonts w:ascii="Times New Roman" w:hAnsi="Times New Roman" w:cs="Times New Roman"/>
          <w:sz w:val="28"/>
          <w:szCs w:val="28"/>
        </w:rPr>
        <w:t xml:space="preserve">так называемую методику 2х2, включающую </w:t>
      </w:r>
      <w:r w:rsidRPr="00BC228D">
        <w:rPr>
          <w:rFonts w:ascii="Times New Roman" w:hAnsi="Times New Roman" w:cs="Times New Roman"/>
          <w:sz w:val="28"/>
          <w:szCs w:val="28"/>
        </w:rPr>
        <w:t>четыре бизнес-</w:t>
      </w:r>
      <w:r w:rsidR="009E17B4" w:rsidRPr="00BC228D">
        <w:rPr>
          <w:rFonts w:ascii="Times New Roman" w:hAnsi="Times New Roman" w:cs="Times New Roman"/>
          <w:sz w:val="28"/>
          <w:szCs w:val="28"/>
        </w:rPr>
        <w:t>блока</w:t>
      </w:r>
      <w:r w:rsidRPr="00BC228D">
        <w:rPr>
          <w:rFonts w:ascii="Times New Roman" w:hAnsi="Times New Roman" w:cs="Times New Roman"/>
          <w:sz w:val="28"/>
          <w:szCs w:val="28"/>
        </w:rPr>
        <w:t xml:space="preserve"> цифровой трансформаци</w:t>
      </w:r>
      <w:r w:rsidR="009E17B4" w:rsidRPr="00BC228D">
        <w:rPr>
          <w:rFonts w:ascii="Times New Roman" w:hAnsi="Times New Roman" w:cs="Times New Roman"/>
          <w:sz w:val="28"/>
          <w:szCs w:val="28"/>
        </w:rPr>
        <w:t>и. К</w:t>
      </w:r>
      <w:r w:rsidRPr="00BC228D">
        <w:rPr>
          <w:rFonts w:ascii="Times New Roman" w:hAnsi="Times New Roman" w:cs="Times New Roman"/>
          <w:sz w:val="28"/>
          <w:szCs w:val="28"/>
        </w:rPr>
        <w:t>ажд</w:t>
      </w:r>
      <w:r w:rsidR="009E17B4" w:rsidRPr="00BC228D">
        <w:rPr>
          <w:rFonts w:ascii="Times New Roman" w:hAnsi="Times New Roman" w:cs="Times New Roman"/>
          <w:sz w:val="28"/>
          <w:szCs w:val="28"/>
        </w:rPr>
        <w:t>ый</w:t>
      </w:r>
      <w:r w:rsidRPr="00BC228D">
        <w:rPr>
          <w:rFonts w:ascii="Times New Roman" w:hAnsi="Times New Roman" w:cs="Times New Roman"/>
          <w:sz w:val="28"/>
          <w:szCs w:val="28"/>
        </w:rPr>
        <w:t xml:space="preserve"> из </w:t>
      </w:r>
      <w:r w:rsidR="009E17B4" w:rsidRPr="00BC228D">
        <w:rPr>
          <w:rFonts w:ascii="Times New Roman" w:hAnsi="Times New Roman" w:cs="Times New Roman"/>
          <w:sz w:val="28"/>
          <w:szCs w:val="28"/>
        </w:rPr>
        <w:t>рассматриваемых блоков</w:t>
      </w:r>
      <w:r w:rsidRPr="00BC22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228D">
        <w:rPr>
          <w:rFonts w:ascii="Times New Roman" w:hAnsi="Times New Roman" w:cs="Times New Roman"/>
          <w:sz w:val="28"/>
          <w:szCs w:val="28"/>
        </w:rPr>
        <w:t>представляет  различные</w:t>
      </w:r>
      <w:proofErr w:type="gramEnd"/>
      <w:r w:rsidRPr="00BC228D">
        <w:rPr>
          <w:rFonts w:ascii="Times New Roman" w:hAnsi="Times New Roman" w:cs="Times New Roman"/>
          <w:sz w:val="28"/>
          <w:szCs w:val="28"/>
        </w:rPr>
        <w:t xml:space="preserve"> </w:t>
      </w:r>
      <w:r w:rsidR="009E17B4" w:rsidRPr="00BC228D">
        <w:rPr>
          <w:rFonts w:ascii="Times New Roman" w:hAnsi="Times New Roman" w:cs="Times New Roman"/>
          <w:sz w:val="28"/>
          <w:szCs w:val="28"/>
        </w:rPr>
        <w:t xml:space="preserve">стратегические решения, на основе </w:t>
      </w:r>
      <w:r w:rsidRPr="00BC228D">
        <w:rPr>
          <w:rFonts w:ascii="Times New Roman" w:hAnsi="Times New Roman" w:cs="Times New Roman"/>
          <w:sz w:val="28"/>
          <w:szCs w:val="28"/>
        </w:rPr>
        <w:t>вариаци</w:t>
      </w:r>
      <w:r w:rsidR="009E17B4" w:rsidRPr="00BC228D">
        <w:rPr>
          <w:rFonts w:ascii="Times New Roman" w:hAnsi="Times New Roman" w:cs="Times New Roman"/>
          <w:sz w:val="28"/>
          <w:szCs w:val="28"/>
        </w:rPr>
        <w:t>й</w:t>
      </w:r>
      <w:r w:rsidRPr="00BC228D">
        <w:rPr>
          <w:rFonts w:ascii="Times New Roman" w:hAnsi="Times New Roman" w:cs="Times New Roman"/>
          <w:sz w:val="28"/>
          <w:szCs w:val="28"/>
        </w:rPr>
        <w:t xml:space="preserve"> </w:t>
      </w:r>
      <w:r w:rsidR="009E17B4" w:rsidRPr="00BC228D">
        <w:rPr>
          <w:rFonts w:ascii="Times New Roman" w:hAnsi="Times New Roman" w:cs="Times New Roman"/>
          <w:sz w:val="28"/>
          <w:szCs w:val="28"/>
        </w:rPr>
        <w:t>сочетания степени изученности клиента и достигнутых</w:t>
      </w:r>
      <w:r w:rsidRPr="00BC228D">
        <w:rPr>
          <w:rFonts w:ascii="Times New Roman" w:hAnsi="Times New Roman" w:cs="Times New Roman"/>
          <w:sz w:val="28"/>
          <w:szCs w:val="28"/>
        </w:rPr>
        <w:t xml:space="preserve"> финансовых показателей</w:t>
      </w:r>
      <w:r w:rsidR="009E17B4" w:rsidRPr="00BC228D">
        <w:rPr>
          <w:rFonts w:ascii="Times New Roman" w:hAnsi="Times New Roman" w:cs="Times New Roman"/>
          <w:sz w:val="28"/>
          <w:szCs w:val="28"/>
        </w:rPr>
        <w:t xml:space="preserve"> в структуре бизнеса</w:t>
      </w:r>
      <w:r w:rsidR="00C7779C">
        <w:rPr>
          <w:rFonts w:ascii="Times New Roman" w:hAnsi="Times New Roman" w:cs="Times New Roman"/>
          <w:sz w:val="28"/>
          <w:szCs w:val="28"/>
        </w:rPr>
        <w:t xml:space="preserve"> </w:t>
      </w:r>
      <w:r w:rsidR="00C7779C" w:rsidRPr="00820290">
        <w:rPr>
          <w:rFonts w:ascii="Times New Roman" w:hAnsi="Times New Roman" w:cs="Times New Roman"/>
          <w:sz w:val="28"/>
          <w:szCs w:val="28"/>
        </w:rPr>
        <w:t>[2]</w:t>
      </w:r>
      <w:r w:rsidRPr="00BC228D">
        <w:rPr>
          <w:rFonts w:ascii="Times New Roman" w:hAnsi="Times New Roman" w:cs="Times New Roman"/>
          <w:sz w:val="28"/>
          <w:szCs w:val="28"/>
        </w:rPr>
        <w:t>.</w:t>
      </w:r>
    </w:p>
    <w:p w14:paraId="4E8772E8" w14:textId="271A0F5D" w:rsidR="00DF6CBA" w:rsidRPr="00BC228D" w:rsidRDefault="00DF6CBA" w:rsidP="005A1996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202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К. Линц, Г. Мюллер-Стивенс, А. Циммерман</w:t>
      </w:r>
      <w:r w:rsidR="005A199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предлагают матричный подход с вариантами трансформации бизнес-модели в зависимости от сочетания параметров масштаба бизнеса и степени адаптации к требованиям рынка. В результате этих сочетаний выделяется четыре типа структуры бизнес-моделей и соответствующих направлений трансформации: высокая степень адаптации и масштабирования бизнеса соответствуют бизнес-модели, ориентированной на стратегическое инновационное решение; низкая степень масштабирования и высокая степень адаптации рассматриваются в бизнес-модели проектного типа; высокая степень масштабирования и низкая адаптация фокусируют внимание на разработку и усиление цифровой платформы; низкая степень масштабирования и низкая адаптация характеризуют продуктовую ориетированность бизнеса</w:t>
      </w:r>
      <w:r w:rsidR="00C7779C">
        <w:rPr>
          <w:rFonts w:ascii="Times New Roman" w:hAnsi="Times New Roman" w:cs="Times New Roman"/>
          <w:sz w:val="28"/>
          <w:szCs w:val="28"/>
        </w:rPr>
        <w:t xml:space="preserve"> </w:t>
      </w:r>
      <w:r w:rsidR="00C7779C" w:rsidRPr="00820290">
        <w:rPr>
          <w:rFonts w:ascii="Times New Roman" w:hAnsi="Times New Roman" w:cs="Times New Roman"/>
          <w:sz w:val="28"/>
          <w:szCs w:val="28"/>
        </w:rPr>
        <w:t>[7]</w:t>
      </w:r>
      <w:r w:rsidR="00820290" w:rsidRPr="008202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Pr="00BC228D">
        <w:rPr>
          <w:rFonts w:ascii="Times New Roman" w:hAnsi="Times New Roman" w:cs="Times New Roman"/>
          <w:sz w:val="28"/>
          <w:szCs w:val="28"/>
        </w:rPr>
        <w:t>К. Линц описывает пути радикальной смены бизнес-модели и выделяет три области в которых необходимо провести изменения для успешной радикальной трансформации: работа с клиентами, вспомогательные службы и механизмы монетизации.</w:t>
      </w:r>
    </w:p>
    <w:p w14:paraId="3D500952" w14:textId="0E13A9C1" w:rsidR="00DF6CBA" w:rsidRPr="00BC228D" w:rsidRDefault="00DF6CBA" w:rsidP="005C6B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Отечественные авторы </w:t>
      </w:r>
      <w:r w:rsidRPr="00820290">
        <w:rPr>
          <w:rFonts w:ascii="Times New Roman" w:hAnsi="Times New Roman" w:cs="Times New Roman"/>
          <w:sz w:val="28"/>
          <w:szCs w:val="28"/>
        </w:rPr>
        <w:t xml:space="preserve">Б.М. </w:t>
      </w:r>
      <w:proofErr w:type="spellStart"/>
      <w:r w:rsidRPr="00820290">
        <w:rPr>
          <w:rFonts w:ascii="Times New Roman" w:hAnsi="Times New Roman" w:cs="Times New Roman"/>
          <w:sz w:val="28"/>
          <w:szCs w:val="28"/>
        </w:rPr>
        <w:t>Гарифуллин</w:t>
      </w:r>
      <w:proofErr w:type="spellEnd"/>
      <w:r w:rsidRPr="00820290">
        <w:rPr>
          <w:rFonts w:ascii="Times New Roman" w:hAnsi="Times New Roman" w:cs="Times New Roman"/>
          <w:sz w:val="28"/>
          <w:szCs w:val="28"/>
        </w:rPr>
        <w:t xml:space="preserve">, В.В. </w:t>
      </w:r>
      <w:proofErr w:type="spellStart"/>
      <w:r w:rsidRPr="00820290">
        <w:rPr>
          <w:rFonts w:ascii="Times New Roman" w:hAnsi="Times New Roman" w:cs="Times New Roman"/>
          <w:sz w:val="28"/>
          <w:szCs w:val="28"/>
        </w:rPr>
        <w:t>Зябриков</w:t>
      </w:r>
      <w:proofErr w:type="spellEnd"/>
      <w:r w:rsidR="00820290" w:rsidRPr="00820290">
        <w:rPr>
          <w:rFonts w:ascii="Times New Roman" w:hAnsi="Times New Roman" w:cs="Times New Roman"/>
          <w:sz w:val="28"/>
          <w:szCs w:val="28"/>
        </w:rPr>
        <w:t xml:space="preserve"> </w:t>
      </w:r>
      <w:r w:rsidRPr="00BC228D">
        <w:rPr>
          <w:rFonts w:ascii="Times New Roman" w:hAnsi="Times New Roman" w:cs="Times New Roman"/>
          <w:sz w:val="28"/>
          <w:szCs w:val="28"/>
        </w:rPr>
        <w:t>представляя процессный подход к трансформации,</w:t>
      </w:r>
      <w:r w:rsidR="00120E2D">
        <w:rPr>
          <w:rFonts w:ascii="Times New Roman" w:hAnsi="Times New Roman" w:cs="Times New Roman"/>
          <w:sz w:val="28"/>
          <w:szCs w:val="28"/>
        </w:rPr>
        <w:t xml:space="preserve"> предлагают отдельные варианты алгоритмов цифровизации бизнес-моделей. Первый алгоритм ориентирован на технологии и предполагает следующую последовательность решений: поиск подходящих цифровых технологий – анализ деятельности – формирование элементов и структуры бизнес-модели, которые будут подвержены трансформации (производство, клиентский опыт и т.п.). Данный подход сконцентрирован на выстраивании тесной взаимосвязи «компания – технология», когда внедрение цифровых технологий направлено на усиление конкурентного потенциала конкретной организации и ее бизнес-модели. Второй вариант имеет обратную логику, согласно которой </w:t>
      </w:r>
      <w:r w:rsidR="005C6BBE">
        <w:rPr>
          <w:rFonts w:ascii="Times New Roman" w:hAnsi="Times New Roman" w:cs="Times New Roman"/>
          <w:sz w:val="28"/>
          <w:szCs w:val="28"/>
        </w:rPr>
        <w:t xml:space="preserve">сначала </w:t>
      </w:r>
      <w:r w:rsidR="00120E2D">
        <w:rPr>
          <w:rFonts w:ascii="Times New Roman" w:hAnsi="Times New Roman" w:cs="Times New Roman"/>
          <w:sz w:val="28"/>
          <w:szCs w:val="28"/>
        </w:rPr>
        <w:t>выбираются наиболее прогрессивные технологии</w:t>
      </w:r>
      <w:r w:rsidR="005C6BBE">
        <w:rPr>
          <w:rFonts w:ascii="Times New Roman" w:hAnsi="Times New Roman" w:cs="Times New Roman"/>
          <w:sz w:val="28"/>
          <w:szCs w:val="28"/>
        </w:rPr>
        <w:t xml:space="preserve">, затем подбирается организация и выделяются конкретные структуры ее бизнес-модели, где внедрение технологий будет наиболее эффективным. Этот подход отражает последовательность решений </w:t>
      </w:r>
      <w:r w:rsidR="005C6BBE">
        <w:rPr>
          <w:rFonts w:ascii="Times New Roman" w:hAnsi="Times New Roman" w:cs="Times New Roman"/>
          <w:sz w:val="28"/>
          <w:szCs w:val="28"/>
        </w:rPr>
        <w:lastRenderedPageBreak/>
        <w:t xml:space="preserve">«технология – компания» и в большей степени подходит для апробации новых технологий </w:t>
      </w:r>
      <w:r w:rsidR="00C7779C" w:rsidRPr="00820290">
        <w:rPr>
          <w:rFonts w:ascii="Times New Roman" w:hAnsi="Times New Roman" w:cs="Times New Roman"/>
          <w:sz w:val="28"/>
          <w:szCs w:val="28"/>
        </w:rPr>
        <w:t>[4]</w:t>
      </w:r>
      <w:r w:rsidRPr="00BC228D">
        <w:rPr>
          <w:rFonts w:ascii="Times New Roman" w:hAnsi="Times New Roman" w:cs="Times New Roman"/>
          <w:sz w:val="28"/>
          <w:szCs w:val="28"/>
        </w:rPr>
        <w:t>.</w:t>
      </w:r>
    </w:p>
    <w:p w14:paraId="5E9DAED2" w14:textId="1F73F26B" w:rsidR="0099448A" w:rsidRPr="00BC228D" w:rsidRDefault="0099448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Абсолютное большинство авторов сходятся во мнении</w:t>
      </w:r>
      <w:r w:rsidR="0061207D" w:rsidRPr="00BC228D">
        <w:rPr>
          <w:rFonts w:ascii="Times New Roman" w:hAnsi="Times New Roman" w:cs="Times New Roman"/>
          <w:sz w:val="28"/>
          <w:szCs w:val="28"/>
        </w:rPr>
        <w:t xml:space="preserve"> о необходимости и целесообразности цифровой трансформации системы взаимодействия с клиентом и ее выделения в отдельное направление бизнес-моделирования организации. Учитывая в ряде случаев ограниченность ресурсов организаций и необходимость определения приоритетности направлений трансформации, первоочередную роль приобретает именно цифровизация клиентского опыта, обеспечивающего достижение эффективного контакта с рынками.</w:t>
      </w:r>
    </w:p>
    <w:p w14:paraId="382DF502" w14:textId="561C2CC6" w:rsidR="00586F0A" w:rsidRPr="00331930" w:rsidRDefault="00586F0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30">
        <w:rPr>
          <w:rFonts w:ascii="Times New Roman" w:hAnsi="Times New Roman" w:cs="Times New Roman"/>
          <w:b/>
          <w:bCs/>
          <w:sz w:val="28"/>
          <w:szCs w:val="28"/>
        </w:rPr>
        <w:t>Методология</w:t>
      </w:r>
    </w:p>
    <w:p w14:paraId="4BE7401D" w14:textId="77777777" w:rsidR="00586F0A" w:rsidRPr="00BC228D" w:rsidRDefault="00586F0A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Цифровизация экономики и бизнеса неизбежно приводит к трансформации бизнес-процессов и бизнес-моделей. Предложенный авторский подход предполагает реализацию следующей последовательности этапов трансформации бизнес-модели организации в условиях цифровизации: определение требований к бизнес-модели – выбор инструментов – моделирование – оценка эффективности.</w:t>
      </w:r>
    </w:p>
    <w:p w14:paraId="01936604" w14:textId="6D6D966E" w:rsidR="00586F0A" w:rsidRPr="00BC228D" w:rsidRDefault="00586F0A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Теоретическую и методологическую основу исследования сформировали основные положения функционирования и развития экономических систем и предпринимательских структур, а также методики бизнес-моделирования в условиях цифровизации</w:t>
      </w:r>
      <w:r w:rsidR="00816741" w:rsidRPr="0081674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16741">
        <w:rPr>
          <w:rFonts w:ascii="Times New Roman" w:eastAsia="Times New Roman" w:hAnsi="Times New Roman"/>
          <w:sz w:val="28"/>
          <w:szCs w:val="28"/>
          <w:lang w:eastAsia="ar-SA"/>
        </w:rPr>
        <w:t>экономики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14:paraId="11EE9EB2" w14:textId="48E2DA11" w:rsidR="00586F0A" w:rsidRPr="00BC228D" w:rsidRDefault="00586F0A" w:rsidP="00BC228D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В качестве инструментария и методов исследования использованы системный, комплексный подход к изучению </w:t>
      </w:r>
      <w:r w:rsidR="0076079F">
        <w:rPr>
          <w:rFonts w:ascii="Times New Roman" w:eastAsia="Times New Roman" w:hAnsi="Times New Roman"/>
          <w:sz w:val="28"/>
          <w:szCs w:val="28"/>
          <w:lang w:eastAsia="ar-SA"/>
        </w:rPr>
        <w:t xml:space="preserve">вариантов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трансформации модели бизнеса в условиях цифровой экономики, структурированный контент-анализ для формулирования требований к бизнес-моделям, бизнес-моделирование и графические методики.</w:t>
      </w:r>
    </w:p>
    <w:p w14:paraId="065F1320" w14:textId="6A041CB6" w:rsidR="00586F0A" w:rsidRPr="00331930" w:rsidRDefault="00586F0A" w:rsidP="00BC228D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33193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Результаты</w:t>
      </w:r>
    </w:p>
    <w:p w14:paraId="17E8A04F" w14:textId="77E34E67" w:rsidR="0006503F" w:rsidRPr="00BC228D" w:rsidRDefault="0006503F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Предложенный подход разработан на основе </w:t>
      </w:r>
      <w:r w:rsidR="00C7779C">
        <w:rPr>
          <w:rFonts w:ascii="Times New Roman" w:eastAsia="Times New Roman" w:hAnsi="Times New Roman"/>
          <w:sz w:val="28"/>
          <w:szCs w:val="28"/>
          <w:lang w:eastAsia="ar-SA"/>
        </w:rPr>
        <w:t>структуры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бизнес-модели А. </w:t>
      </w:r>
      <w:proofErr w:type="spellStart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Остервальдера</w:t>
      </w:r>
      <w:proofErr w:type="spellEnd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и </w:t>
      </w:r>
      <w:proofErr w:type="spellStart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proofErr w:type="spellEnd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proofErr w:type="spellStart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Пинье</w:t>
      </w:r>
      <w:proofErr w:type="spellEnd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816741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816741" w:rsidRPr="00816741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816741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571239" w:rsidRPr="00571239">
        <w:rPr>
          <w:rFonts w:ascii="Times New Roman" w:hAnsi="Times New Roman" w:cs="Times New Roman"/>
          <w:sz w:val="28"/>
          <w:szCs w:val="28"/>
        </w:rPr>
        <w:t xml:space="preserve">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в части рассмотрения системы взаимодействия с клиентом.</w:t>
      </w:r>
    </w:p>
    <w:p w14:paraId="525AA501" w14:textId="7475C34B" w:rsidR="0006503F" w:rsidRPr="00BC228D" w:rsidRDefault="0006503F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В целом бизнес-модель компании можно представить в виде четырех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структур</w:t>
      </w:r>
      <w:r w:rsidR="00F3777A" w:rsidRPr="00BC228D">
        <w:rPr>
          <w:rFonts w:ascii="Times New Roman" w:eastAsia="Times New Roman" w:hAnsi="Times New Roman"/>
          <w:sz w:val="28"/>
          <w:szCs w:val="28"/>
          <w:lang w:eastAsia="ar-SA"/>
        </w:rPr>
        <w:t>ированных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блоков</w:t>
      </w:r>
      <w:r w:rsidR="00B72BAA"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72BAA" w:rsidRPr="00BC228D">
        <w:rPr>
          <w:rFonts w:ascii="Times New Roman" w:eastAsiaTheme="minorEastAsia" w:hAnsi="Times New Roman" w:cs="Times New Roman"/>
          <w:sz w:val="28"/>
          <w:szCs w:val="28"/>
        </w:rPr>
        <w:t>(рис. 1).</w:t>
      </w:r>
    </w:p>
    <w:p w14:paraId="2274752B" w14:textId="02168551" w:rsidR="00586F0A" w:rsidRPr="00586F0A" w:rsidRDefault="006664E9" w:rsidP="008D46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08E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c">
            <w:drawing>
              <wp:inline distT="0" distB="0" distL="0" distR="0" wp14:anchorId="35052E45" wp14:editId="69B2289B">
                <wp:extent cx="4787265" cy="3185160"/>
                <wp:effectExtent l="0" t="0" r="0" b="15240"/>
                <wp:docPr id="1" name="Полотн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" name="Прямоугольник 2"/>
                        <wps:cNvSpPr/>
                        <wps:spPr>
                          <a:xfrm>
                            <a:off x="0" y="1134538"/>
                            <a:ext cx="887186" cy="1164499"/>
                          </a:xfrm>
                          <a:prstGeom prst="rect">
                            <a:avLst/>
                          </a:prstGeom>
                          <a:pattFill prst="pct70">
                            <a:fgClr>
                              <a:schemeClr val="bg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5CB4CE" w14:textId="688A780B" w:rsidR="000379E1" w:rsidRDefault="000379E1" w:rsidP="000379E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0379E1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Ключевые партнеры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оугольник 5"/>
                        <wps:cNvSpPr/>
                        <wps:spPr>
                          <a:xfrm>
                            <a:off x="920229" y="1134265"/>
                            <a:ext cx="887095" cy="555172"/>
                          </a:xfrm>
                          <a:prstGeom prst="rect">
                            <a:avLst/>
                          </a:prstGeom>
                          <a:pattFill prst="pct70">
                            <a:fgClr>
                              <a:schemeClr val="bg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672EFF" w14:textId="3757AD47" w:rsidR="000379E1" w:rsidRPr="000379E1" w:rsidRDefault="000379E1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0379E1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Ключевые виды деятельности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рямоугольник 6"/>
                        <wps:cNvSpPr/>
                        <wps:spPr>
                          <a:xfrm>
                            <a:off x="920229" y="1716852"/>
                            <a:ext cx="887095" cy="582649"/>
                          </a:xfrm>
                          <a:prstGeom prst="rect">
                            <a:avLst/>
                          </a:prstGeom>
                          <a:pattFill prst="pct70">
                            <a:fgClr>
                              <a:schemeClr val="bg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A1B98" w14:textId="0493FE25" w:rsidR="000379E1" w:rsidRPr="000379E1" w:rsidRDefault="000379E1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0379E1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Ключевые ресурсы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оугольник 7"/>
                        <wps:cNvSpPr/>
                        <wps:spPr>
                          <a:xfrm>
                            <a:off x="1856400" y="1134538"/>
                            <a:ext cx="935785" cy="1164499"/>
                          </a:xfrm>
                          <a:prstGeom prst="rect">
                            <a:avLst/>
                          </a:prstGeom>
                          <a:pattFill prst="pct20">
                            <a:fgClr>
                              <a:schemeClr val="lt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26361A" w14:textId="6D45361E" w:rsidR="00296B64" w:rsidRPr="00296B64" w:rsidRDefault="00296B64" w:rsidP="00296B64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Ценностное предложение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оугольник 8"/>
                        <wps:cNvSpPr/>
                        <wps:spPr>
                          <a:xfrm>
                            <a:off x="3778001" y="1134265"/>
                            <a:ext cx="887095" cy="1164772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chemeClr val="lt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73A10C8" w14:textId="2DA37C62" w:rsidR="00296B64" w:rsidRPr="00296B64" w:rsidRDefault="00296B64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Потреби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-</w:t>
                              </w:r>
                              <w:proofErr w:type="spellStart"/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тельские</w:t>
                              </w:r>
                              <w:proofErr w:type="spellEnd"/>
                              <w:proofErr w:type="gramEnd"/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сегменты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Прямоугольник 9"/>
                        <wps:cNvSpPr/>
                        <wps:spPr>
                          <a:xfrm>
                            <a:off x="2846999" y="1134538"/>
                            <a:ext cx="887095" cy="582123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chemeClr val="lt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343E598" w14:textId="64BBA5AF" w:rsidR="00296B64" w:rsidRPr="00296B64" w:rsidRDefault="00296B64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Взаимоотно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шения</w:t>
                              </w:r>
                              <w:proofErr w:type="spellEnd"/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с клиентом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Прямоугольник 10"/>
                        <wps:cNvSpPr/>
                        <wps:spPr>
                          <a:xfrm>
                            <a:off x="2846999" y="1744056"/>
                            <a:ext cx="887095" cy="555255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chemeClr val="lt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533D93" w14:textId="6C7FD47C" w:rsidR="00296B64" w:rsidRPr="00296B64" w:rsidRDefault="00296B64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296B64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Каналы сбыта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рямоугольник 11"/>
                        <wps:cNvSpPr/>
                        <wps:spPr>
                          <a:xfrm>
                            <a:off x="0" y="2348409"/>
                            <a:ext cx="2313214" cy="473143"/>
                          </a:xfrm>
                          <a:prstGeom prst="rect">
                            <a:avLst/>
                          </a:prstGeom>
                          <a:pattFill prst="plaid">
                            <a:fgClr>
                              <a:schemeClr val="lt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4B55ED" w14:textId="7D9E094E" w:rsidR="00CB08EE" w:rsidRPr="00CB08EE" w:rsidRDefault="00CB08EE" w:rsidP="00CB08EE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CB08EE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Структура издержек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рямоугольник 12"/>
                        <wps:cNvSpPr/>
                        <wps:spPr>
                          <a:xfrm>
                            <a:off x="2356758" y="2342965"/>
                            <a:ext cx="2308338" cy="473143"/>
                          </a:xfrm>
                          <a:prstGeom prst="rect">
                            <a:avLst/>
                          </a:prstGeom>
                          <a:pattFill prst="plaid">
                            <a:fgClr>
                              <a:schemeClr val="lt1"/>
                            </a:fgClr>
                            <a:bgClr>
                              <a:schemeClr val="bg1">
                                <a:lumMod val="75000"/>
                              </a:schemeClr>
                            </a:bgClr>
                          </a:pattFill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387DC7" w14:textId="2ED2598F" w:rsidR="00CB08EE" w:rsidRPr="00CB08EE" w:rsidRDefault="00CB08EE" w:rsidP="00CB08EE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CB08EE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Потоки поступления доходов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рямоугольник 3"/>
                        <wps:cNvSpPr/>
                        <wps:spPr>
                          <a:xfrm>
                            <a:off x="16328" y="502895"/>
                            <a:ext cx="1790996" cy="576942"/>
                          </a:xfrm>
                          <a:prstGeom prst="rect">
                            <a:avLst/>
                          </a:prstGeom>
                          <a:ln w="22225">
                            <a:prstDash val="sysDot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7A3630" w14:textId="7D84CB4C" w:rsidR="000379E1" w:rsidRPr="000379E1" w:rsidRDefault="000379E1" w:rsidP="000379E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 w:rsidRPr="000379E1">
                                <w:rPr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Блок 1 – Деятельность компании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рямоугольник 14"/>
                        <wps:cNvSpPr/>
                        <wps:spPr>
                          <a:xfrm>
                            <a:off x="2846999" y="502802"/>
                            <a:ext cx="1812086" cy="576942"/>
                          </a:xfrm>
                          <a:prstGeom prst="rect">
                            <a:avLst/>
                          </a:prstGeom>
                          <a:ln w="22225">
                            <a:prstDash val="sysDot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FFA1CA" w14:textId="3C5100A3" w:rsidR="000379E1" w:rsidRDefault="000379E1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Блок </w:t>
                              </w:r>
                              <w:r w:rsidR="00296B64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3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296B64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Взаимодействие с клиентом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Прямоугольник 15"/>
                        <wps:cNvSpPr/>
                        <wps:spPr>
                          <a:xfrm>
                            <a:off x="1867285" y="502895"/>
                            <a:ext cx="924900" cy="582408"/>
                          </a:xfrm>
                          <a:prstGeom prst="rect">
                            <a:avLst/>
                          </a:prstGeom>
                          <a:ln w="22225">
                            <a:prstDash val="sysDot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FEC6ED" w14:textId="44DD815A" w:rsidR="000379E1" w:rsidRDefault="000379E1" w:rsidP="00296B64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Блок </w:t>
                              </w:r>
                              <w:r w:rsidR="00296B64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2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296B64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Ценность компании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рямоугольник 16"/>
                        <wps:cNvSpPr/>
                        <wps:spPr>
                          <a:xfrm>
                            <a:off x="0" y="2865480"/>
                            <a:ext cx="4665096" cy="320743"/>
                          </a:xfrm>
                          <a:prstGeom prst="rect">
                            <a:avLst/>
                          </a:prstGeom>
                          <a:ln w="22225">
                            <a:prstDash val="sysDot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58D49F3" w14:textId="6768D845" w:rsidR="00296B64" w:rsidRDefault="00296B64" w:rsidP="00CB08EE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Блок </w:t>
                              </w:r>
                              <w:r w:rsidR="00CB08EE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4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CB08EE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Монетизация д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еятельност</w:t>
                              </w:r>
                              <w:r w:rsidR="00CB08EE">
                                <w:rPr>
                                  <w:rFonts w:eastAsia="Calibri"/>
                                  <w:b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2770414" y="36890"/>
                            <a:ext cx="1948543" cy="326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7440E2" w14:textId="0E435769" w:rsidR="00CB08EE" w:rsidRPr="00CB08EE" w:rsidRDefault="00CB08EE" w:rsidP="00CB08EE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B08E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«</w:t>
                              </w:r>
                              <w:proofErr w:type="spellStart"/>
                              <w:r w:rsidRPr="00CB08E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Омниканальность</w:t>
                              </w:r>
                              <w:proofErr w:type="spellEnd"/>
                              <w:r w:rsidRPr="00CB08EE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рямоугольник: скругленные углы 25"/>
                        <wps:cNvSpPr/>
                        <wps:spPr>
                          <a:xfrm>
                            <a:off x="2775857" y="434240"/>
                            <a:ext cx="1975757" cy="1926634"/>
                          </a:xfrm>
                          <a:prstGeom prst="roundRect">
                            <a:avLst/>
                          </a:prstGeom>
                          <a:noFill/>
                          <a:ln w="63500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Стрелка: вниз 26"/>
                        <wps:cNvSpPr/>
                        <wps:spPr>
                          <a:xfrm>
                            <a:off x="3140528" y="319940"/>
                            <a:ext cx="250372" cy="228600"/>
                          </a:xfrm>
                          <a:prstGeom prst="downArrow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Стрелка: вниз 27"/>
                        <wps:cNvSpPr/>
                        <wps:spPr>
                          <a:xfrm>
                            <a:off x="3636214" y="319912"/>
                            <a:ext cx="250190" cy="227965"/>
                          </a:xfrm>
                          <a:prstGeom prst="downArrow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Стрелка: вниз 28"/>
                        <wps:cNvSpPr/>
                        <wps:spPr>
                          <a:xfrm>
                            <a:off x="4115186" y="319884"/>
                            <a:ext cx="250190" cy="227965"/>
                          </a:xfrm>
                          <a:prstGeom prst="downArrow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5052E45" id="Полотно 1" o:spid="_x0000_s1026" editas="canvas" style="width:376.95pt;height:250.8pt;mso-position-horizontal-relative:char;mso-position-vertical-relative:line" coordsize="47872,31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dmZrgcAAJZKAAAOAAAAZHJzL2Uyb0RvYy54bWzsXM1u20YQvhfoOxC8N+Iu/4XIgWEjRYG0&#10;CZIUOdMUaRGhuCxJW3ZPaXtMgT5C0TcoWgQtkibPIL1RZ2ZJSpatiLKdWInXBiRSnF0ud3e+nfl2&#10;hnfvnYxT7TgqykRkA53dMXQtykIxTLLDgf790/tfebpWVkE2DFKRRQP9NCr1eztffnF3kvcjLkYi&#10;HUaFBpVkZX+SD/RRVeX9Xq8MR9E4KO+IPMrgYiyKcVDBaXHYGxbBBGofpz1uGE5vIophXogwKkv4&#10;dV9e1Heo/jiOwuphHJdRpaUDHdpW0WdBnwf42du5G/QPiyAfJWHdjOASrRgHSQY3bavaD6pAOyqS&#10;c1WNk7AQpYirO6EY90QcJ2FEzwBPw4ylp9kLsuOgpIcJoXeaBsLRNdZ7cIjtLkWaDO8naYoneVFW&#10;e2mhHQfQa5NRUkXYT70zUj1oRR/L4vcExjECkUkOo1jm7XiWV2vnk1GQR/T4ZT/87vhRoSXDgc51&#10;LQvGMJemv89ezH6b/jd9N/tl+vf03fTN7Nfp2+m/09caxwZja6DYk/xRUZ+VcIgPeBIXY/yG/tdO&#10;aDKcwuRlpmWbnpwS0UmlhXDJ81zmOboWkoBjWb5f90VTB3bW15EYa3gw0AuYcjQTguMHZSW7rRGh&#10;vg2qCvu5Fs/DyjVIPj6ELkcJmvtR2/8Hh6y+Yytx8B5RrCE9Gn8rhnL4XNswaJrj8KFWYc00mHUt&#10;8Htet4nKZtoE+sI3bFkKO1F2Gx1Vp2kkxR5HMQwHdBGn5rd1y9sOnzetTjOQxCIxPHVbiF1UKK2a&#10;QrUsFotIi9uCsrNW3q2VpjuKrGoLjpNMFBfddd7UWMpD7yw8Kx5WJwcn9RQ6EMNTmIiFkFBS5uH9&#10;BAb+QVBWj4ICsANQBvCweggfcSqgL0V9pGsjUfx40e8oD5oCV3VtAlg00MsfjoIi0rX0mwx0yGeW&#10;heBFJ5btcjgpFq8cLF7JjsZ7AhSXAfLmIR2ifJU2h3Ehxs8ANnfxrnApyEK490APq6I52askRgLw&#10;htHuLokBYMFEeZA9QfiR44cT++nJs6DI6+lcgd58Jxq9DfpLSiBlcWgysXtUiTghDcEulv1adz1g&#10;yEcCE7sDmNiof9jGTmDic4NzX9dqROEOFYd5PEcUw4fbIqLYts1cwirQQgUotwtQaDEjwJvP//W4&#10;onAC8fej4wSYAGuNDufSOOEyx7MJB1bghMcdSxkeuHCQOXGrDI/a6N3Q/lA4cSM44XbACXcjnGCe&#10;7VhgwjcGxTkXxTdt16sNCsY+iIsCBifZ0yv8jgW7vZFQLsoNuCiEFGYzu7p6KgopbgQpgBhba1EQ&#10;GdHZ8zBd1zMMcPu6uB6IFO41+x7D5/vZfhIcKrCQJMgCLkruA0G0ZSikEXNjfAaBhaXAAsdk62kK&#10;4BPWggX5B53BgnuW4wOZ2YDFObMCmM85T+FxxmlhuTaeQmFFQ8Z+KljR0mDKsFjg9beP0mTgK6wF&#10;CxDahNQ8gxYusNE2kR0r2Arb5jbNFoUWt5awaMkwhRbbjRbgL6xHi5am7rQFIskKblqeZZBVMscJ&#10;bjKTM0tuf1iuyazrNSvyNEiGyv/4VGyKlgpTKLHdKNEl6IJtFnXBTdtxbaBBgK4ArOD+8k4pNw3P&#10;hIAM2ipVWFHe3tgL4ipaMkxhxVZjhdnBoGhJ6k72BHNMLnHCNrgHwRPgusxNCub6hu/XMVq26/jW&#10;FSMqUgqB4vBnkyWBUS77QTmSi2p5Wu6LCpsA3k2aNcFCFFmG7MttV9OWhuqqphdFRKlIKYqqwmm+&#10;LZFSaLSvdxRaQrmTYi/SCqjaxlIMBPMYN5rwS6XaGIaHU+KmthbnpFFX3VZ7izeyt8i6hDWC0CYU&#10;IIRBuxzjDDBu8YJl2OeWj2EKFNfoccsge+3yDKBahVfr+XsDlclYZi1jo1R1q61l1iWyEIQ2UdWa&#10;f/Mc2/LqFJcm+thyHNtojGWTG+5V+TelpldS05YyUWq63Wraxatlm7m13HUNC81qWFFNx/OXVJX5&#10;lmeDetKKakIegX9FqhydVfQnMP1Iua9zVx29dszwkQtnO4ZdNVL5rzittj6EBsictf5rX5v9NH0N&#10;WYWYT/hm+gqyCd/OXk5fafKH2UsNatlkJQYVtz0bgoJBxS3guCGNC4ovcFe+a8O/1HHmc8cxyYN+&#10;j9ksjrLh4zVJhq2OI0OF+XyOCWmA0ndcTPRcciSrk4Y5W0gHvSLLFYRhlFVkv1BNHz4Z8Owd23A7&#10;7PbabgZFh7zFqyQEKmz4rLIA+dwI/2P28+wFaP6b6evpn31t+hdlFP+jgcgmig8b24Zdk9Ym8/1l&#10;xee2YUL0La3tnHtOm6O7IgtwKCbZblGICSnxEthi+jFO7wWtPUcSYRoxynTLDV6oSebCbk5vSzWs&#10;83xHwTCS9DmmIxMIAhq08FNz6Z2xoalbWjEbJgufLXwJfFgI612VMKzw4fPCh3laz0p8aEMZOjHf&#10;pmM6FAeDtj/gg9w7nxsGgA+Qg9/gg1vvja82CxQ+yDcbSJA5q+KfMD4o/vxG+HNcuOu9rpX63oYj&#10;dNJ3izGbXiQi9d3zyMxX+g5bCcoemL81ROn7sr7Te4bgHUNkItYvasK3Ky2eUwzG/HVSO/8DAAD/&#10;/wMAUEsDBBQABgAIAAAAIQCHnw1o2wAAAAUBAAAPAAAAZHJzL2Rvd25yZXYueG1sTI/BTsMwEETv&#10;SP0Haytxo3aC0tKQTYWQQFwKouUD3HibRNjrKHbb8PcYLnBZaTSjmbfVZnJWnGkMvWeEbKFAEDfe&#10;9NwifOyfbu5AhKjZaOuZEL4owKaeXVW6NP7C73TexVakEg6lRuhiHEopQ9OR02HhB+LkHf3odExy&#10;bKUZ9SWVOytzpZbS6Z7TQqcHeuyo+dydHMJbxrkZ7Hp7tC/+dTupvH0uHOL1fHq4BxFpin9h+MFP&#10;6FAnpoM/sQnCIqRH4u9N3qq4XYM4IBQqW4KsK/mfvv4GAAD//wMAUEsBAi0AFAAGAAgAAAAhALaD&#10;OJL+AAAA4QEAABMAAAAAAAAAAAAAAAAAAAAAAFtDb250ZW50X1R5cGVzXS54bWxQSwECLQAUAAYA&#10;CAAAACEAOP0h/9YAAACUAQAACwAAAAAAAAAAAAAAAAAvAQAAX3JlbHMvLnJlbHNQSwECLQAUAAYA&#10;CAAAACEAZp3Zma4HAACWSgAADgAAAAAAAAAAAAAAAAAuAgAAZHJzL2Uyb0RvYy54bWxQSwECLQAU&#10;AAYACAAAACEAh58NaNsAAAAFAQAADwAAAAAAAAAAAAAAAAAICgAAZHJzL2Rvd25yZXYueG1sUEsF&#10;BgAAAAAEAAQA8wAAABA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7872;height:31851;visibility:visible;mso-wrap-style:square" filled="t">
                  <v:fill o:detectmouseclick="t"/>
                  <v:path o:connecttype="none"/>
                </v:shape>
                <v:rect id="Прямоугольник 2" o:spid="_x0000_s1028" style="position:absolute;top:11345;width:8871;height:116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JDAxAAAANoAAAAPAAAAZHJzL2Rvd25yZXYueG1sRI/dasJA&#10;FITvC77DcoTeFN1oqUh0FREFqSX4h94essckmD0bsluNPn1XKHg5zMw3zHjamFJcqXaFZQW9bgSC&#10;OLW64EzBYb/sDEE4j6yxtEwK7uRgOmm9jTHW9sZbuu58JgKEXYwKcu+rWEqX5mTQdW1FHLyzrQ36&#10;IOtM6hpvAW5K2Y+igTRYcFjIsaJ5Tull92sUrAffzUfywGR1/PlcnL4290S7Qqn3djMbgfDU+Ff4&#10;v73SCvrwvBJugJz8AQAA//8DAFBLAQItABQABgAIAAAAIQDb4fbL7gAAAIUBAAATAAAAAAAAAAAA&#10;AAAAAAAAAABbQ29udGVudF9UeXBlc10ueG1sUEsBAi0AFAAGAAgAAAAhAFr0LFu/AAAAFQEAAAsA&#10;AAAAAAAAAAAAAAAAHwEAAF9yZWxzLy5yZWxzUEsBAi0AFAAGAAgAAAAhABa8kMDEAAAA2gAAAA8A&#10;AAAAAAAAAAAAAAAABwIAAGRycy9kb3ducmV2LnhtbFBLBQYAAAAAAwADALcAAAD4AgAAAAA=&#10;" fillcolor="white [3212]" strokecolor="black [3200]" strokeweight="1.5pt">
                  <v:fill r:id="rId7" o:title="" color2="#bfbfbf [2412]" type="pattern"/>
                  <v:textbox>
                    <w:txbxContent>
                      <w:p w14:paraId="235CB4CE" w14:textId="688A780B" w:rsidR="000379E1" w:rsidRDefault="000379E1" w:rsidP="000379E1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379E1">
                          <w:rPr>
                            <w:b/>
                            <w:bCs/>
                            <w:sz w:val="18"/>
                            <w:szCs w:val="18"/>
                          </w:rPr>
                          <w:t>Ключевые партнеры</w:t>
                        </w:r>
                      </w:p>
                    </w:txbxContent>
                  </v:textbox>
                </v:rect>
                <v:rect id="Прямоугольник 5" o:spid="_x0000_s1029" style="position:absolute;left:9202;top:11342;width:8871;height:55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Qi0xQAAANoAAAAPAAAAZHJzL2Rvd25yZXYueG1sRI/dasJA&#10;FITvC77DcgRvim5qUSR1E0pRECvBP/T2kD1NQrNnQ3bV2KfvFoReDjPzDTNPO1OLK7WusqzgZRSB&#10;IM6trrhQcDwshzMQziNrrC2Tgjs5SJPe0xxjbW+8o+veFyJA2MWooPS+iaV0eUkG3cg2xMH7sq1B&#10;H2RbSN3iLcBNLcdRNJUGKw4LJTb0UVL+vb8YBZ/Tdfec/WC2Om1eF+fJ9p5pVyk16HfvbyA8df4/&#10;/GivtIIJ/F0JN0AmvwAAAP//AwBQSwECLQAUAAYACAAAACEA2+H2y+4AAACFAQAAEwAAAAAAAAAA&#10;AAAAAAAAAAAAW0NvbnRlbnRfVHlwZXNdLnhtbFBLAQItABQABgAIAAAAIQBa9CxbvwAAABUBAAAL&#10;AAAAAAAAAAAAAAAAAB8BAABfcmVscy8ucmVsc1BLAQItABQABgAIAAAAIQCZVQi0xQAAANoAAAAP&#10;AAAAAAAAAAAAAAAAAAcCAABkcnMvZG93bnJldi54bWxQSwUGAAAAAAMAAwC3AAAA+QIAAAAA&#10;" fillcolor="white [3212]" strokecolor="black [3200]" strokeweight="1.5pt">
                  <v:fill r:id="rId7" o:title="" color2="#bfbfbf [2412]" type="pattern"/>
                  <v:textbox>
                    <w:txbxContent>
                      <w:p w14:paraId="1A672EFF" w14:textId="3757AD47" w:rsidR="000379E1" w:rsidRPr="000379E1" w:rsidRDefault="000379E1" w:rsidP="00296B6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379E1">
                          <w:rPr>
                            <w:b/>
                            <w:bCs/>
                            <w:sz w:val="18"/>
                            <w:szCs w:val="18"/>
                          </w:rPr>
                          <w:t>Ключевые виды деятельности</w:t>
                        </w:r>
                      </w:p>
                    </w:txbxContent>
                  </v:textbox>
                </v:rect>
                <v:rect id="Прямоугольник 6" o:spid="_x0000_s1030" style="position:absolute;left:9202;top:17168;width:8871;height:5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5bDxQAAANoAAAAPAAAAZHJzL2Rvd25yZXYueG1sRI9Ba8JA&#10;FITvBf/D8oReSt1oaZCYjZSiILUEtaVeH9lnEsy+DdmtRn99Vyh4HGbmGyad96YRJ+pcbVnBeBSB&#10;IC6srrlU8P21fJ6CcB5ZY2OZFFzIwTwbPKSYaHvmLZ12vhQBwi5BBZX3bSKlKyoy6Ea2JQ7ewXYG&#10;fZBdKXWH5wA3jZxEUSwN1hwWKmzpvaLiuPs1CtbxR/+UXzFf/Xy+LPavm0uuXa3U47B/m4Hw1Pt7&#10;+L+90gpiuF0JN0BmfwAAAP//AwBQSwECLQAUAAYACAAAACEA2+H2y+4AAACFAQAAEwAAAAAAAAAA&#10;AAAAAAAAAAAAW0NvbnRlbnRfVHlwZXNdLnhtbFBLAQItABQABgAIAAAAIQBa9CxbvwAAABUBAAAL&#10;AAAAAAAAAAAAAAAAAB8BAABfcmVscy8ucmVsc1BLAQItABQABgAIAAAAIQBph5bDxQAAANoAAAAP&#10;AAAAAAAAAAAAAAAAAAcCAABkcnMvZG93bnJldi54bWxQSwUGAAAAAAMAAwC3AAAA+QIAAAAA&#10;" fillcolor="white [3212]" strokecolor="black [3200]" strokeweight="1.5pt">
                  <v:fill r:id="rId7" o:title="" color2="#bfbfbf [2412]" type="pattern"/>
                  <v:textbox>
                    <w:txbxContent>
                      <w:p w14:paraId="468A1B98" w14:textId="0493FE25" w:rsidR="000379E1" w:rsidRPr="000379E1" w:rsidRDefault="000379E1" w:rsidP="00296B6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379E1">
                          <w:rPr>
                            <w:b/>
                            <w:bCs/>
                            <w:sz w:val="18"/>
                            <w:szCs w:val="18"/>
                          </w:rPr>
                          <w:t>Ключевые ресурсы</w:t>
                        </w:r>
                      </w:p>
                    </w:txbxContent>
                  </v:textbox>
                </v:rect>
                <v:rect id="Прямоугольник 7" o:spid="_x0000_s1031" style="position:absolute;left:18564;top:11345;width:9357;height:116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zaFwgAAANoAAAAPAAAAZHJzL2Rvd25yZXYueG1sRI9BawIx&#10;FITvBf9DeIK3mlXRlq1RrLTgwYu2P+CxeU1Wk5dlE3fXf98UCh6HmfmGWW8H70RHbawDK5hNCxDE&#10;VdA1GwXfX5/PryBiQtboApOCO0XYbkZPayx16PlE3TkZkSEcS1RgU2pKKWNlyWOchoY4ez+h9Ziy&#10;bI3ULfYZ7p2cF8VKeqw5L1hsaG+pup5vXoFZ2MuwcB/dTS7nx/f9qWd3NEpNxsPuDUSiIT3C/+2D&#10;VvACf1fyDZCbXwAAAP//AwBQSwECLQAUAAYACAAAACEA2+H2y+4AAACFAQAAEwAAAAAAAAAAAAAA&#10;AAAAAAAAW0NvbnRlbnRfVHlwZXNdLnhtbFBLAQItABQABgAIAAAAIQBa9CxbvwAAABUBAAALAAAA&#10;AAAAAAAAAAAAAB8BAABfcmVscy8ucmVsc1BLAQItABQABgAIAAAAIQCb7zaFwgAAANoAAAAPAAAA&#10;AAAAAAAAAAAAAAcCAABkcnMvZG93bnJldi54bWxQSwUGAAAAAAMAAwC3AAAA9gIAAAAA&#10;" fillcolor="white [3201]" strokecolor="black [3200]" strokeweight="1.5pt">
                  <v:fill r:id="rId8" o:title="" color2="#bfbfbf [2412]" type="pattern"/>
                  <v:textbox>
                    <w:txbxContent>
                      <w:p w14:paraId="2B26361A" w14:textId="6D45361E" w:rsidR="00296B64" w:rsidRPr="00296B64" w:rsidRDefault="00296B64" w:rsidP="00296B64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>Ценностное предложение</w:t>
                        </w:r>
                      </w:p>
                    </w:txbxContent>
                  </v:textbox>
                </v:rect>
                <v:rect id="Прямоугольник 8" o:spid="_x0000_s1032" style="position:absolute;left:37780;top:11342;width:8870;height:11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Y0QvwAAANoAAAAPAAAAZHJzL2Rvd25yZXYueG1sRE9Ni8Iw&#10;EL0v+B/CLOxFNHWFRappWQTFq3Y99DY0Y1NsJqWJtvrrzUHY4+N9b/LRtuJOvW8cK1jMExDEldMN&#10;1wr+it1sBcIHZI2tY1LwIA95NvnYYKrdwEe6n0ItYgj7FBWYELpUSl8ZsujnriOO3MX1FkOEfS11&#10;j0MMt638TpIfabHh2GCwo62h6nq6WQWFkdPFoVzWciintNfF+fi87ZT6+hx/1yACjeFf/HYftIK4&#10;NV6JN0BmLwAAAP//AwBQSwECLQAUAAYACAAAACEA2+H2y+4AAACFAQAAEwAAAAAAAAAAAAAAAAAA&#10;AAAAW0NvbnRlbnRfVHlwZXNdLnhtbFBLAQItABQABgAIAAAAIQBa9CxbvwAAABUBAAALAAAAAAAA&#10;AAAAAAAAAB8BAABfcmVscy8ucmVsc1BLAQItABQABgAIAAAAIQAvvY0QvwAAANoAAAAPAAAAAAAA&#10;AAAAAAAAAAcCAABkcnMvZG93bnJldi54bWxQSwUGAAAAAAMAAwC3AAAA8wIAAAAA&#10;" fillcolor="white [3201]" strokecolor="black [3200]" strokeweight="1.5pt">
                  <v:fill r:id="rId9" o:title="" color2="#bfbfbf [2412]" type="pattern"/>
                  <v:textbox>
                    <w:txbxContent>
                      <w:p w14:paraId="673A10C8" w14:textId="2DA37C62" w:rsidR="00296B64" w:rsidRPr="00296B64" w:rsidRDefault="00296B64" w:rsidP="00296B6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proofErr w:type="gramStart"/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>Потреби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-</w:t>
                        </w:r>
                        <w:proofErr w:type="spellStart"/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>тельские</w:t>
                        </w:r>
                        <w:proofErr w:type="spellEnd"/>
                        <w:proofErr w:type="gramEnd"/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сегменты</w:t>
                        </w:r>
                      </w:p>
                    </w:txbxContent>
                  </v:textbox>
                </v:rect>
                <v:rect id="Прямоугольник 9" o:spid="_x0000_s1033" style="position:absolute;left:28469;top:11345;width:8871;height:58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SiLwQAAANoAAAAPAAAAZHJzL2Rvd25yZXYueG1sRI9Bi8Iw&#10;FITvwv6H8Bb2IpqqILvVKMuC4lWrh94ezbMpNi+libbrrzeC4HGYmW+Y5bq3tbhR6yvHCibjBARx&#10;4XTFpYJjthl9g/ABWWPtmBT8k4f16mOwxFS7jvd0O4RSRAj7FBWYEJpUSl8YsujHriGO3tm1FkOU&#10;bSl1i12E21pOk2QuLVYcFww29GeouByuVkFm5HCyy2el7PIhbXV22t+vG6W+PvvfBYhAfXiHX+2d&#10;VvADzyvxBsjVAwAA//8DAFBLAQItABQABgAIAAAAIQDb4fbL7gAAAIUBAAATAAAAAAAAAAAAAAAA&#10;AAAAAABbQ29udGVudF9UeXBlc10ueG1sUEsBAi0AFAAGAAgAAAAhAFr0LFu/AAAAFQEAAAsAAAAA&#10;AAAAAAAAAAAAHwEAAF9yZWxzLy5yZWxzUEsBAi0AFAAGAAgAAAAhAEDxKIvBAAAA2gAAAA8AAAAA&#10;AAAAAAAAAAAABwIAAGRycy9kb3ducmV2LnhtbFBLBQYAAAAAAwADALcAAAD1AgAAAAA=&#10;" fillcolor="white [3201]" strokecolor="black [3200]" strokeweight="1.5pt">
                  <v:fill r:id="rId9" o:title="" color2="#bfbfbf [2412]" type="pattern"/>
                  <v:textbox>
                    <w:txbxContent>
                      <w:p w14:paraId="4343E598" w14:textId="64BBA5AF" w:rsidR="00296B64" w:rsidRPr="00296B64" w:rsidRDefault="00296B64" w:rsidP="00296B6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proofErr w:type="spellStart"/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>Взаимоотно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-</w:t>
                        </w:r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>шения</w:t>
                        </w:r>
                        <w:proofErr w:type="spellEnd"/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с клиентом</w:t>
                        </w:r>
                      </w:p>
                    </w:txbxContent>
                  </v:textbox>
                </v:rect>
                <v:rect id="Прямоугольник 10" o:spid="_x0000_s1034" style="position:absolute;left:28469;top:17440;width:8871;height:55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m+uwwAAANsAAAAPAAAAZHJzL2Rvd25yZXYueG1sRI9Ba8JA&#10;EIXvBf/DMoVeRDe2UCS6ShEUr5p68DZkx2wwOxuyq4n+eudQ6G2G9+a9b5brwTfqTl2sAxuYTTNQ&#10;xGWwNVcGfovtZA4qJmSLTWAy8KAI69XobYm5DT0f6H5MlZIQjjkacCm1udaxdOQxTkNLLNoldB6T&#10;rF2lbYe9hPtGf2bZt/ZYszQ4bGnjqLweb95A4fR4tj9/Vbo/j2lni9Phedsa8/E+/CxAJRrSv/nv&#10;em8FX+jlFxlAr14AAAD//wMAUEsBAi0AFAAGAAgAAAAhANvh9svuAAAAhQEAABMAAAAAAAAAAAAA&#10;AAAAAAAAAFtDb250ZW50X1R5cGVzXS54bWxQSwECLQAUAAYACAAAACEAWvQsW78AAAAVAQAACwAA&#10;AAAAAAAAAAAAAAAfAQAAX3JlbHMvLnJlbHNQSwECLQAUAAYACAAAACEAvyJvrsMAAADbAAAADwAA&#10;AAAAAAAAAAAAAAAHAgAAZHJzL2Rvd25yZXYueG1sUEsFBgAAAAADAAMAtwAAAPcCAAAAAA==&#10;" fillcolor="white [3201]" strokecolor="black [3200]" strokeweight="1.5pt">
                  <v:fill r:id="rId9" o:title="" color2="#bfbfbf [2412]" type="pattern"/>
                  <v:textbox>
                    <w:txbxContent>
                      <w:p w14:paraId="02533D93" w14:textId="6C7FD47C" w:rsidR="00296B64" w:rsidRPr="00296B64" w:rsidRDefault="00296B64" w:rsidP="00296B6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96B64">
                          <w:rPr>
                            <w:b/>
                            <w:bCs/>
                            <w:sz w:val="18"/>
                            <w:szCs w:val="18"/>
                          </w:rPr>
                          <w:t>Каналы сбыта</w:t>
                        </w:r>
                      </w:p>
                    </w:txbxContent>
                  </v:textbox>
                </v:rect>
                <v:rect id="Прямоугольник 11" o:spid="_x0000_s1035" style="position:absolute;top:23484;width:23132;height:4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JHbwQAAANsAAAAPAAAAZHJzL2Rvd25yZXYueG1sRE9La8JA&#10;EL4X/A/LCL3VjSJFUlcpKYIHqWgE8TZkp0lodjbNbl7/3i0I3ubje856O5hKdNS40rKC+SwCQZxZ&#10;XXKu4JLu3lYgnEfWWFkmBSM52G4mL2uMte35RN3Z5yKEsItRQeF9HUvpsoIMupmtiQP3YxuDPsAm&#10;l7rBPoSbSi6i6F0aLDk0FFhTUlD2e26NgqP5Sm/D9Rvbw19Fi3yZcBKNSr1Oh88PEJ4G/xQ/3Hsd&#10;5s/h/5dwgNzcAQAA//8DAFBLAQItABQABgAIAAAAIQDb4fbL7gAAAIUBAAATAAAAAAAAAAAAAAAA&#10;AAAAAABbQ29udGVudF9UeXBlc10ueG1sUEsBAi0AFAAGAAgAAAAhAFr0LFu/AAAAFQEAAAsAAAAA&#10;AAAAAAAAAAAAHwEAAF9yZWxzLy5yZWxzUEsBAi0AFAAGAAgAAAAhAO2IkdvBAAAA2wAAAA8AAAAA&#10;AAAAAAAAAAAABwIAAGRycy9kb3ducmV2LnhtbFBLBQYAAAAAAwADALcAAAD1AgAAAAA=&#10;" fillcolor="white [3201]" strokecolor="black [3200]" strokeweight="1.5pt">
                  <v:fill r:id="rId10" o:title="" color2="#bfbfbf [2412]" type="pattern"/>
                  <v:textbox>
                    <w:txbxContent>
                      <w:p w14:paraId="004B55ED" w14:textId="7D9E094E" w:rsidR="00CB08EE" w:rsidRPr="00CB08EE" w:rsidRDefault="00CB08EE" w:rsidP="00CB08EE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CB08EE">
                          <w:rPr>
                            <w:b/>
                            <w:bCs/>
                            <w:sz w:val="18"/>
                            <w:szCs w:val="18"/>
                          </w:rPr>
                          <w:t>Структура издержек</w:t>
                        </w:r>
                      </w:p>
                    </w:txbxContent>
                  </v:textbox>
                </v:rect>
                <v:rect id="Прямоугольник 12" o:spid="_x0000_s1036" style="position:absolute;left:23567;top:23429;width:23083;height:4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g+swAAAANsAAAAPAAAAZHJzL2Rvd25yZXYueG1sRE9Ni8Iw&#10;EL0L/ocwgjdNLbJI11ikIngQRV1Y9jY0s23ZZlKbVOu/NwuCt3m8z1mmvanFjVpXWVYwm0YgiHOr&#10;Ky4UfF22kwUI55E11pZJwYMcpKvhYImJtnc+0e3sCxFC2CWooPS+SaR0eUkG3dQ2xIH7ta1BH2Bb&#10;SN3iPYSbWsZR9CENVhwaSmwoKyn/O3dGwdFsLj/99wG7/bWmuJhnnEUPpcajfv0JwlPv3+KXe6fD&#10;/Bj+fwkHyNUTAAD//wMAUEsBAi0AFAAGAAgAAAAhANvh9svuAAAAhQEAABMAAAAAAAAAAAAAAAAA&#10;AAAAAFtDb250ZW50X1R5cGVzXS54bWxQSwECLQAUAAYACAAAACEAWvQsW78AAAAVAQAACwAAAAAA&#10;AAAAAAAAAAAfAQAAX3JlbHMvLnJlbHNQSwECLQAUAAYACAAAACEAHVoPrMAAAADbAAAADwAAAAAA&#10;AAAAAAAAAAAHAgAAZHJzL2Rvd25yZXYueG1sUEsFBgAAAAADAAMAtwAAAPQCAAAAAA==&#10;" fillcolor="white [3201]" strokecolor="black [3200]" strokeweight="1.5pt">
                  <v:fill r:id="rId10" o:title="" color2="#bfbfbf [2412]" type="pattern"/>
                  <v:textbox>
                    <w:txbxContent>
                      <w:p w14:paraId="22387DC7" w14:textId="2ED2598F" w:rsidR="00CB08EE" w:rsidRPr="00CB08EE" w:rsidRDefault="00CB08EE" w:rsidP="00CB08EE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CB08EE">
                          <w:rPr>
                            <w:b/>
                            <w:bCs/>
                            <w:sz w:val="18"/>
                            <w:szCs w:val="18"/>
                          </w:rPr>
                          <w:t>Потоки поступления доходов</w:t>
                        </w:r>
                      </w:p>
                    </w:txbxContent>
                  </v:textbox>
                </v:rect>
                <v:rect id="Прямоугольник 3" o:spid="_x0000_s1037" style="position:absolute;left:163;top:5028;width:17910;height:5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PxZwAAAANoAAAAPAAAAZHJzL2Rvd25yZXYueG1sRI9Bi8Iw&#10;FITvwv6H8Ba82VQXi3RNiwgue/Gg9eDxkTzbss1LaaJ2/70RBI/DzHzDrMvRduJGg28dK5gnKQhi&#10;7UzLtYJTtZutQPiAbLBzTAr+yUNZfEzWmBt35wPdjqEWEcI+RwVNCH0updcNWfSJ64mjd3GDxRDl&#10;UEsz4D3CbScXaZpJiy3HhQZ72jak/45Xq+CyWOI+81pmPz1V8kxb1lWr1PRz3HyDCDSGd/jV/jUK&#10;vuB5Jd4AWTwAAAD//wMAUEsBAi0AFAAGAAgAAAAhANvh9svuAAAAhQEAABMAAAAAAAAAAAAAAAAA&#10;AAAAAFtDb250ZW50X1R5cGVzXS54bWxQSwECLQAUAAYACAAAACEAWvQsW78AAAAVAQAACwAAAAAA&#10;AAAAAAAAAAAfAQAAX3JlbHMvLnJlbHNQSwECLQAUAAYACAAAACEA/hz8WcAAAADaAAAADwAAAAAA&#10;AAAAAAAAAAAHAgAAZHJzL2Rvd25yZXYueG1sUEsFBgAAAAADAAMAtwAAAPQCAAAAAA==&#10;" fillcolor="white [3201]" strokecolor="black [3200]" strokeweight="1.75pt">
                  <v:stroke dashstyle="1 1"/>
                  <v:textbox>
                    <w:txbxContent>
                      <w:p w14:paraId="637A3630" w14:textId="7D84CB4C" w:rsidR="000379E1" w:rsidRPr="000379E1" w:rsidRDefault="000379E1" w:rsidP="000379E1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0379E1">
                          <w:rPr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Блок 1 – Деятельность компании</w:t>
                        </w:r>
                      </w:p>
                    </w:txbxContent>
                  </v:textbox>
                </v:rect>
                <v:rect id="Прямоугольник 14" o:spid="_x0000_s1038" style="position:absolute;left:28469;top:5028;width:18121;height:5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T27vQAAANsAAAAPAAAAZHJzL2Rvd25yZXYueG1sRE/LqsIw&#10;EN0L/kMY4e40VbRINYoIihsXWhcuh2Rsi82kNFHr398Igrs5nOcs152txZNaXzlWMB4lIIi1MxUX&#10;Ci75bjgH4QOywdoxKXiTh/Wq31tiZtyLT/Q8h0LEEPYZKihDaDIpvS7Joh+5hjhyN9daDBG2hTQt&#10;vmK4reUkSVJpseLYUGJD25L0/fywCm6TGR5Tr2W6byiXV9qyziul/gbdZgEiUBd+4q/7YOL8KXx+&#10;iQfI1T8AAAD//wMAUEsBAi0AFAAGAAgAAAAhANvh9svuAAAAhQEAABMAAAAAAAAAAAAAAAAAAAAA&#10;AFtDb250ZW50X1R5cGVzXS54bWxQSwECLQAUAAYACAAAACEAWvQsW78AAAAVAQAACwAAAAAAAAAA&#10;AAAAAAAfAQAAX3JlbHMvLnJlbHNQSwECLQAUAAYACAAAACEAgDU9u70AAADbAAAADwAAAAAAAAAA&#10;AAAAAAAHAgAAZHJzL2Rvd25yZXYueG1sUEsFBgAAAAADAAMAtwAAAPECAAAAAA==&#10;" fillcolor="white [3201]" strokecolor="black [3200]" strokeweight="1.75pt">
                  <v:stroke dashstyle="1 1"/>
                  <v:textbox>
                    <w:txbxContent>
                      <w:p w14:paraId="3BFFA1CA" w14:textId="3C5100A3" w:rsidR="000379E1" w:rsidRDefault="000379E1" w:rsidP="00296B64">
                        <w:pPr>
                          <w:spacing w:after="0" w:line="240" w:lineRule="auto"/>
                          <w:jc w:val="center"/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Блок </w:t>
                        </w:r>
                        <w:r w:rsidR="00296B64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 – </w:t>
                        </w:r>
                        <w:r w:rsidR="00296B64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Взаимодействие с клиентом</w:t>
                        </w:r>
                      </w:p>
                    </w:txbxContent>
                  </v:textbox>
                </v:rect>
                <v:rect id="Прямоугольник 15" o:spid="_x0000_s1039" style="position:absolute;left:18672;top:5028;width:9249;height: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ZgguwAAANsAAAAPAAAAZHJzL2Rvd25yZXYueG1sRE+9CsIw&#10;EN4F3yGc4KapgkWqUURQXBy0Do5HcrbF5lKaqPXtjSC43cf3e8t1Z2vxpNZXjhVMxgkIYu1MxYWC&#10;S74bzUH4gGywdkwK3uRhver3lpgZ9+ITPc+hEDGEfYYKyhCaTEqvS7Lox64hjtzNtRZDhG0hTYuv&#10;GG5rOU2SVFqsODaU2NC2JH0/P6yC23SGx9Rrme4byuWVtqzzSqnhoNssQATqwl/8cx9MnD+D7y/x&#10;ALn6AAAA//8DAFBLAQItABQABgAIAAAAIQDb4fbL7gAAAIUBAAATAAAAAAAAAAAAAAAAAAAAAABb&#10;Q29udGVudF9UeXBlc10ueG1sUEsBAi0AFAAGAAgAAAAhAFr0LFu/AAAAFQEAAAsAAAAAAAAAAAAA&#10;AAAAHwEAAF9yZWxzLy5yZWxzUEsBAi0AFAAGAAgAAAAhAO95mCC7AAAA2wAAAA8AAAAAAAAAAAAA&#10;AAAABwIAAGRycy9kb3ducmV2LnhtbFBLBQYAAAAAAwADALcAAADvAgAAAAA=&#10;" fillcolor="white [3201]" strokecolor="black [3200]" strokeweight="1.75pt">
                  <v:stroke dashstyle="1 1"/>
                  <v:textbox>
                    <w:txbxContent>
                      <w:p w14:paraId="0DFEC6ED" w14:textId="44DD815A" w:rsidR="000379E1" w:rsidRDefault="000379E1" w:rsidP="00296B64">
                        <w:pPr>
                          <w:spacing w:after="0" w:line="240" w:lineRule="auto"/>
                          <w:jc w:val="center"/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Блок </w:t>
                        </w:r>
                        <w:r w:rsidR="00296B64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 – </w:t>
                        </w:r>
                        <w:r w:rsidR="00296B64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Ценность компании</w:t>
                        </w:r>
                      </w:p>
                    </w:txbxContent>
                  </v:textbox>
                </v:rect>
                <v:rect id="Прямоугольник 16" o:spid="_x0000_s1040" style="position:absolute;top:28654;width:46650;height:32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wZXuwAAANsAAAAPAAAAZHJzL2Rvd25yZXYueG1sRE+9CsIw&#10;EN4F3yGc4KapgkWqUURQXBy0Do5HcrbF5lKaqPXtjSC43cf3e8t1Z2vxpNZXjhVMxgkIYu1MxYWC&#10;S74bzUH4gGywdkwK3uRhver3lpgZ9+ITPc+hEDGEfYYKyhCaTEqvS7Lox64hjtzNtRZDhG0hTYuv&#10;GG5rOU2SVFqsODaU2NC2JH0/P6yC23SGx9Rrme4byuWVtqzzSqnhoNssQATqwl/8cx9MnJ/C95d4&#10;gFx9AAAA//8DAFBLAQItABQABgAIAAAAIQDb4fbL7gAAAIUBAAATAAAAAAAAAAAAAAAAAAAAAABb&#10;Q29udGVudF9UeXBlc10ueG1sUEsBAi0AFAAGAAgAAAAhAFr0LFu/AAAAFQEAAAsAAAAAAAAAAAAA&#10;AAAAHwEAAF9yZWxzLy5yZWxzUEsBAi0AFAAGAAgAAAAhAB+rBle7AAAA2wAAAA8AAAAAAAAAAAAA&#10;AAAABwIAAGRycy9kb3ducmV2LnhtbFBLBQYAAAAAAwADALcAAADvAgAAAAA=&#10;" fillcolor="white [3201]" strokecolor="black [3200]" strokeweight="1.75pt">
                  <v:stroke dashstyle="1 1"/>
                  <v:textbox>
                    <w:txbxContent>
                      <w:p w14:paraId="558D49F3" w14:textId="6768D845" w:rsidR="00296B64" w:rsidRDefault="00296B64" w:rsidP="00CB08EE">
                        <w:pPr>
                          <w:spacing w:after="0" w:line="240" w:lineRule="auto"/>
                          <w:jc w:val="center"/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Блок </w:t>
                        </w:r>
                        <w:r w:rsidR="00CB08EE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 – </w:t>
                        </w:r>
                        <w:r w:rsidR="00CB08EE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Монетизация д</w:t>
                        </w:r>
                        <w:r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еятельност</w:t>
                        </w:r>
                        <w:r w:rsidR="00CB08EE">
                          <w:rPr>
                            <w:rFonts w:eastAsia="Calibri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и</w:t>
                        </w:r>
                      </w:p>
                    </w:txbxContent>
                  </v:textbox>
                </v:rect>
                <v:rect id="Прямоугольник 13" o:spid="_x0000_s1041" style="position:absolute;left:27704;top:368;width:19485;height:32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WJwwwAAANsAAAAPAAAAZHJzL2Rvd25yZXYueG1sRE9La8JA&#10;EL4X/A/LCL3VjUaakroRkUoLPYixgschO3nU7GzMbjX9912h4G0+vucsloNpxYV611hWMJ1EIIgL&#10;qxuuFHztN08vIJxH1thaJgW/5GCZjR4WmGp75R1dcl+JEMIuRQW1910qpStqMugmtiMOXGl7gz7A&#10;vpK6x2sIN62cRdGzNNhwaKixo3VNxSn/MQo+v/V5Xh3ftnGTrJPDef6eb8pYqcfxsHoF4Wnwd/G/&#10;+0OH+THcfgkHyOwPAAD//wMAUEsBAi0AFAAGAAgAAAAhANvh9svuAAAAhQEAABMAAAAAAAAAAAAA&#10;AAAAAAAAAFtDb250ZW50X1R5cGVzXS54bWxQSwECLQAUAAYACAAAACEAWvQsW78AAAAVAQAACwAA&#10;AAAAAAAAAAAAAAAfAQAAX3JlbHMvLnJlbHNQSwECLQAUAAYACAAAACEAZnVicMMAAADbAAAADwAA&#10;AAAAAAAAAAAAAAAHAgAAZHJzL2Rvd25yZXYueG1sUEsFBgAAAAADAAMAtwAAAPcCAAAAAA==&#10;" fillcolor="white [3201]" stroked="f" strokeweight="1pt">
                  <v:textbox>
                    <w:txbxContent>
                      <w:p w14:paraId="607440E2" w14:textId="0E435769" w:rsidR="00CB08EE" w:rsidRPr="00CB08EE" w:rsidRDefault="00CB08EE" w:rsidP="00CB08EE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CB08EE">
                          <w:rPr>
                            <w:b/>
                            <w:bCs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CB08EE">
                          <w:rPr>
                            <w:b/>
                            <w:bCs/>
                            <w:sz w:val="24"/>
                            <w:szCs w:val="24"/>
                          </w:rPr>
                          <w:t>Омниканальность</w:t>
                        </w:r>
                        <w:proofErr w:type="spellEnd"/>
                        <w:r w:rsidRPr="00CB08EE">
                          <w:rPr>
                            <w:b/>
                            <w:bCs/>
                            <w:sz w:val="24"/>
                            <w:szCs w:val="24"/>
                          </w:rPr>
                          <w:t>»</w:t>
                        </w:r>
                      </w:p>
                    </w:txbxContent>
                  </v:textbox>
                </v:rect>
                <v:roundrect id="Прямоугольник: скругленные углы 25" o:spid="_x0000_s1042" style="position:absolute;left:27758;top:4342;width:19758;height:1926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6KgxAAAANsAAAAPAAAAZHJzL2Rvd25yZXYueG1sRI9Bi8Iw&#10;FITvgv8hPGFvmuqiLtUoy4rgzVUruLdH82yLzUttolZ//UYQPA4z8w0znTemFFeqXWFZQb8XgSBO&#10;rS44U5Dslt0vEM4jaywtk4I7OZjP2q0pxtreeEPXrc9EgLCLUUHufRVL6dKcDLqerYiDd7S1QR9k&#10;nUld4y3ATSkHUTSSBgsOCzlW9JNTetpejIL9YZ1kqX4s/GP39zuOPs+LzWGk1Een+Z6A8NT4d/jV&#10;XmkFgyE8v4QfIGf/AAAA//8DAFBLAQItABQABgAIAAAAIQDb4fbL7gAAAIUBAAATAAAAAAAAAAAA&#10;AAAAAAAAAABbQ29udGVudF9UeXBlc10ueG1sUEsBAi0AFAAGAAgAAAAhAFr0LFu/AAAAFQEAAAsA&#10;AAAAAAAAAAAAAAAAHwEAAF9yZWxzLy5yZWxzUEsBAi0AFAAGAAgAAAAhAG83oqDEAAAA2wAAAA8A&#10;AAAAAAAAAAAAAAAABwIAAGRycy9kb3ducmV2LnhtbFBLBQYAAAAAAwADALcAAAD4AgAAAAA=&#10;" filled="f" strokecolor="#44546a [3215]" strokeweight="5pt">
                  <v:stroke joinstyle="miter"/>
                </v:round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: вниз 26" o:spid="_x0000_s1043" type="#_x0000_t67" style="position:absolute;left:31405;top:3199;width:25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ye1xQAAANsAAAAPAAAAZHJzL2Rvd25yZXYueG1sRI9Ba8JA&#10;FITvhf6H5RV6qxs9qI1ZRdtq9VJQI14f2WcSzL6N2VWTf98VCj0OM/MNk8xaU4kbNa60rKDfi0AQ&#10;Z1aXnCtI98u3MQjnkTVWlklBRw5m0+enBGNt77yl287nIkDYxaig8L6OpXRZQQZdz9bEwTvZxqAP&#10;ssmlbvAe4KaSgygaSoMlh4UCa/ooKDvvrkbBz2ixOXTtpf7av6+yfrc5fl7Sb6VeX9r5BISn1v+H&#10;/9prrWAwhMeX8APk9BcAAP//AwBQSwECLQAUAAYACAAAACEA2+H2y+4AAACFAQAAEwAAAAAAAAAA&#10;AAAAAAAAAAAAW0NvbnRlbnRfVHlwZXNdLnhtbFBLAQItABQABgAIAAAAIQBa9CxbvwAAABUBAAAL&#10;AAAAAAAAAAAAAAAAAB8BAABfcmVscy8ucmVsc1BLAQItABQABgAIAAAAIQDFjye1xQAAANsAAAAP&#10;AAAAAAAAAAAAAAAAAAcCAABkcnMvZG93bnJldi54bWxQSwUGAAAAAAMAAwC3AAAA+QIAAAAA&#10;" adj="10800" fillcolor="#bfbfbf [2412]" strokecolor="#1f3763 [1604]" strokeweight="1pt"/>
                <v:shape id="Стрелка: вниз 27" o:spid="_x0000_s1044" type="#_x0000_t67" style="position:absolute;left:36362;top:3199;width:2502;height:2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4IuxgAAANsAAAAPAAAAZHJzL2Rvd25yZXYueG1sRI9Lb8Iw&#10;EITvSP0P1lbiBg4ceKQY1PJo4YLUAOK6irdJ1HgdYheSf18jIXEczcw3mtmiMaW4Uu0KywoG/QgE&#10;cWp1wZmC42HTm4BwHlljaZkUtORgMX/pzDDW9sbfdE18JgKEXYwKcu+rWEqX5mTQ9W1FHLwfWxv0&#10;QdaZ1DXeAtyUchhFI2mw4LCQY0XLnNLf5M8o2I8/dqe2uVTrw/QzHbS78+py/FKq+9q8v4Hw1Phn&#10;+NHeagXDMdy/hB8g5/8AAAD//wMAUEsBAi0AFAAGAAgAAAAhANvh9svuAAAAhQEAABMAAAAAAAAA&#10;AAAAAAAAAAAAAFtDb250ZW50X1R5cGVzXS54bWxQSwECLQAUAAYACAAAACEAWvQsW78AAAAVAQAA&#10;CwAAAAAAAAAAAAAAAAAfAQAAX3JlbHMvLnJlbHNQSwECLQAUAAYACAAAACEAqsOCLsYAAADbAAAA&#10;DwAAAAAAAAAAAAAAAAAHAgAAZHJzL2Rvd25yZXYueG1sUEsFBgAAAAADAAMAtwAAAPoCAAAAAA==&#10;" adj="10800" fillcolor="#bfbfbf [2412]" strokecolor="#1f3763 [1604]" strokeweight="1pt"/>
                <v:shape id="Стрелка: вниз 28" o:spid="_x0000_s1045" type="#_x0000_t67" style="position:absolute;left:41151;top:3198;width:2502;height:2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BZcwgAAANsAAAAPAAAAZHJzL2Rvd25yZXYueG1sRE/JbsIw&#10;EL0j8Q/WIPUGDhxYAgaxtZQLEkvV6ygekoh4HGIXkr+vD0gcn94+W9SmEA+qXG5ZQb8XgSBOrM45&#10;VXA5f3bHIJxH1lhYJgUNOVjM260Zxto++UiPk09FCGEXo4LM+zKW0iUZGXQ9WxIH7morgz7AKpW6&#10;wmcIN4UcRNFQGsw5NGRY0jqj5Hb6MwoOo9X+p6nv5fY8+Ur6zf53c7/slPro1MspCE+1f4tf7m+t&#10;YBDGhi/hB8j5PwAAAP//AwBQSwECLQAUAAYACAAAACEA2+H2y+4AAACFAQAAEwAAAAAAAAAAAAAA&#10;AAAAAAAAW0NvbnRlbnRfVHlwZXNdLnhtbFBLAQItABQABgAIAAAAIQBa9CxbvwAAABUBAAALAAAA&#10;AAAAAAAAAAAAAB8BAABfcmVscy8ucmVsc1BLAQItABQABgAIAAAAIQDbXBZcwgAAANsAAAAPAAAA&#10;AAAAAAAAAAAAAAcCAABkcnMvZG93bnJldi54bWxQSwUGAAAAAAMAAwC3AAAA9gIAAAAA&#10;" adj="10800" fillcolor="#bfbfbf [2412]" strokecolor="#1f3763 [1604]" strokeweight="1pt"/>
                <w10:anchorlock/>
              </v:group>
            </w:pict>
          </mc:Fallback>
        </mc:AlternateContent>
      </w:r>
    </w:p>
    <w:p w14:paraId="27567736" w14:textId="77777777" w:rsidR="00B72BAA" w:rsidRDefault="00B72BAA" w:rsidP="00B72BA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9E0B09" w14:textId="24B307D6" w:rsidR="00A574BB" w:rsidRPr="00816741" w:rsidRDefault="00B72BAA" w:rsidP="0081674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16741">
        <w:rPr>
          <w:rFonts w:ascii="Times New Roman" w:hAnsi="Times New Roman" w:cs="Times New Roman"/>
          <w:sz w:val="28"/>
          <w:szCs w:val="28"/>
        </w:rPr>
        <w:t>Рис</w:t>
      </w:r>
      <w:r w:rsidR="00816741" w:rsidRPr="00816741">
        <w:rPr>
          <w:rFonts w:ascii="Times New Roman" w:hAnsi="Times New Roman" w:cs="Times New Roman"/>
          <w:sz w:val="28"/>
          <w:szCs w:val="28"/>
        </w:rPr>
        <w:t>унок</w:t>
      </w:r>
      <w:r w:rsidRPr="00816741">
        <w:rPr>
          <w:rFonts w:ascii="Times New Roman" w:hAnsi="Times New Roman" w:cs="Times New Roman"/>
          <w:sz w:val="28"/>
          <w:szCs w:val="28"/>
        </w:rPr>
        <w:t xml:space="preserve"> 1</w:t>
      </w:r>
      <w:r w:rsidR="00816741" w:rsidRPr="00816741">
        <w:rPr>
          <w:rFonts w:ascii="Times New Roman" w:hAnsi="Times New Roman" w:cs="Times New Roman"/>
          <w:sz w:val="28"/>
          <w:szCs w:val="28"/>
        </w:rPr>
        <w:t>.</w:t>
      </w:r>
      <w:r w:rsidRPr="00816741">
        <w:rPr>
          <w:rFonts w:ascii="Times New Roman" w:hAnsi="Times New Roman" w:cs="Times New Roman"/>
          <w:sz w:val="28"/>
          <w:szCs w:val="28"/>
        </w:rPr>
        <w:t xml:space="preserve"> Шаблон бизнес-модели организации</w:t>
      </w:r>
    </w:p>
    <w:p w14:paraId="0D418D12" w14:textId="77777777" w:rsidR="00B72BAA" w:rsidRPr="00BC228D" w:rsidRDefault="00B72BAA" w:rsidP="00BC228D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534D973" w14:textId="1529F848" w:rsidR="00B72BAA" w:rsidRPr="00BC228D" w:rsidRDefault="00B72BAA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1) Обеспечение деятельности компании. Данный блок включает такие сектор</w:t>
      </w:r>
      <w:r w:rsidR="001806C5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как: ключевые партнеры, ключевые ресурсы, виды деятельности. Этот блок характеризует управление как основными бизнес-процессами, связанными с осуществлением деятельности предприятия, так и контроль обеспечивающих элементов в виде деловых партнеров и ресурсов. Данные сектор</w:t>
      </w:r>
      <w:r w:rsidR="001806C5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тесно взаимосвязаны и взаимообусловлены, системное управление элементами данного блока определяет общую схему функционирования бизнеса.</w:t>
      </w:r>
    </w:p>
    <w:p w14:paraId="4786E9B8" w14:textId="77777777" w:rsidR="00B72BAA" w:rsidRPr="00BC228D" w:rsidRDefault="00B72BAA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2) Блок «ценностное предложение» характеризует уникальность бизнеса и его привлекательность для целевых рынков. 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Данный блок включает формулирование выгод для клиента, определяет ключевые компетенции и конкурентные преимущества бизнеса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14:paraId="1DC102A0" w14:textId="77777777" w:rsidR="00B72BAA" w:rsidRPr="00BC228D" w:rsidRDefault="00B72BAA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3) Блок «взаимодействие с клиентом» аккумулирует потребительские сегменты, взаимоотношения с клиентами, каналы сбыта. Данные элементы формируют фронтальную часть бизнес-стратегии, определяя систему организации и поддержания коммуникаций с клиентами, формирования предпочтений и лояльности, исследования запросов и характеристик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потребительских сегментов, а также управления каналами продаж и товародвижения.</w:t>
      </w:r>
    </w:p>
    <w:p w14:paraId="108E723E" w14:textId="26B1429E" w:rsidR="00B72BAA" w:rsidRPr="00BC228D" w:rsidRDefault="00B72BAA" w:rsidP="00BC228D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4) Блок «монетизации деятельности» включает структуру </w:t>
      </w:r>
      <w:r w:rsidR="00911540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911540">
        <w:rPr>
          <w:rFonts w:ascii="Times New Roman" w:eastAsia="Times New Roman" w:hAnsi="Times New Roman"/>
          <w:sz w:val="28"/>
          <w:szCs w:val="28"/>
          <w:lang w:eastAsia="ar-SA"/>
        </w:rPr>
        <w:t xml:space="preserve">денежные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потоки поступления доходов.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В этом блоке определяются стратегии управления поток</w:t>
      </w:r>
      <w:r w:rsidR="001806C5">
        <w:rPr>
          <w:rFonts w:ascii="Times New Roman" w:eastAsiaTheme="minorEastAsia" w:hAnsi="Times New Roman" w:cs="Times New Roman"/>
          <w:sz w:val="28"/>
          <w:szCs w:val="28"/>
        </w:rPr>
        <w:t>ами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затрат и доходов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14:paraId="43C17E41" w14:textId="77777777" w:rsidR="00B72BAA" w:rsidRPr="00BC228D" w:rsidRDefault="00B72BAA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>Все четыре блока равноценны по своей значимости в рамках рассмотренного шаблона бизнес-модели, но первостепенное значение для цифровизации имеет сектор «взаимодействие с клиентом». С него и стоит начать цифровую трансформацию в компании, в дальнейшем подключая к процессу трансформации остальные блоки и секторы.</w:t>
      </w:r>
    </w:p>
    <w:p w14:paraId="6E99357C" w14:textId="349A4ADF" w:rsidR="00B72BAA" w:rsidRPr="00BC228D" w:rsidRDefault="00B72BA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Концепция </w:t>
      </w:r>
      <w:proofErr w:type="spellStart"/>
      <w:r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омниканальности</w:t>
      </w:r>
      <w:proofErr w:type="spellEnd"/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в данном исследовании затрагивает правый верхний сектор шаблона бизнес-модели. Так как главная цель </w:t>
      </w:r>
      <w:proofErr w:type="spellStart"/>
      <w:r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омниканальности</w:t>
      </w:r>
      <w:proofErr w:type="spellEnd"/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– создание позитивного клиентского опыта, то приоритетными блоками для изучения, представленными на шаблоне</w:t>
      </w:r>
      <w:r w:rsidR="00F15A40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являются: взаимоотношения с клиентами, потребительские сегменты, каналы сбыта, объединение которых представляет собой блок «взаимодействие с клиентом».</w:t>
      </w:r>
    </w:p>
    <w:p w14:paraId="7ADAD9A4" w14:textId="24866FA9" w:rsidR="000137B3" w:rsidRPr="00BC228D" w:rsidRDefault="00935CDB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Работа 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компании 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в рамках концепции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омниканальности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предполагает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фокусирование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на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удовлетворени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потребностей 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пожеланий 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клиентов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интерактивном режиме, когда решение проблемы клиента обеспечивается с минимальными усилиями и затратами времени</w:t>
      </w:r>
      <w:r w:rsidR="003B4EF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его стороны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. Такой подход способствует формированию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более доверительных отношений с 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клиентом</w:t>
      </w:r>
      <w:r w:rsidR="004177C8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Тем не менее реализация этой концепции требует значительной технологической, профессиональной ресурсной </w:t>
      </w:r>
      <w:r w:rsidR="003B4EF8">
        <w:rPr>
          <w:rFonts w:ascii="Times New Roman" w:hAnsi="Times New Roman" w:cs="Times New Roman"/>
          <w:noProof/>
          <w:sz w:val="28"/>
          <w:szCs w:val="28"/>
          <w:lang w:eastAsia="ru-RU"/>
        </w:rPr>
        <w:t>поддержки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Недостаточно просто добавить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цифровой канал к 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бизнес-модели, спланированный для физического мира, и 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достичь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безупречного 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нов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ого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клиентск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ого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опыт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а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Требуется кардинальная перестройка системы взаимодействия с клиен</w:t>
      </w:r>
      <w:r w:rsidR="00F15A40">
        <w:rPr>
          <w:rFonts w:ascii="Times New Roman" w:hAnsi="Times New Roman" w:cs="Times New Roman"/>
          <w:noProof/>
          <w:sz w:val="28"/>
          <w:szCs w:val="28"/>
          <w:lang w:eastAsia="ru-RU"/>
        </w:rPr>
        <w:t>том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для достижения интегрированного, многопродуктового, многоканального клиентского опыта. </w:t>
      </w:r>
      <w:r w:rsidR="00125E7F">
        <w:rPr>
          <w:rFonts w:ascii="Times New Roman" w:hAnsi="Times New Roman" w:cs="Times New Roman"/>
          <w:noProof/>
          <w:sz w:val="28"/>
          <w:szCs w:val="28"/>
          <w:lang w:eastAsia="ru-RU"/>
        </w:rPr>
        <w:t>Процесс цифровой и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нтеграци</w:t>
      </w:r>
      <w:r w:rsidR="00125E7F">
        <w:rPr>
          <w:rFonts w:ascii="Times New Roman" w:hAnsi="Times New Roman" w:cs="Times New Roman"/>
          <w:noProof/>
          <w:sz w:val="28"/>
          <w:szCs w:val="28"/>
          <w:lang w:eastAsia="ru-RU"/>
        </w:rPr>
        <w:t>и элементов бизнес-модели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является сложным переходным этапом для большинства компаний, требующ</w:t>
      </w:r>
      <w:r w:rsidR="00125E7F">
        <w:rPr>
          <w:rFonts w:ascii="Times New Roman" w:hAnsi="Times New Roman" w:cs="Times New Roman"/>
          <w:noProof/>
          <w:sz w:val="28"/>
          <w:szCs w:val="28"/>
          <w:lang w:eastAsia="ru-RU"/>
        </w:rPr>
        <w:t>им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концептуального изменения подхода к работе с клиентом.</w:t>
      </w:r>
    </w:p>
    <w:p w14:paraId="60C649B3" w14:textId="44CD97CA" w:rsidR="000137B3" w:rsidRPr="00BC228D" w:rsidRDefault="000137B3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Ключевыми направлениями реализации концепции омниканальности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являются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14:paraId="320650BD" w14:textId="07F05989" w:rsidR="000137B3" w:rsidRPr="00BC228D" w:rsidRDefault="000137B3" w:rsidP="00BC228D">
      <w:pPr>
        <w:pStyle w:val="a4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сбор</w:t>
      </w:r>
      <w:r w:rsidR="00125E7F">
        <w:rPr>
          <w:rFonts w:ascii="Times New Roman" w:hAnsi="Times New Roman" w:cs="Times New Roman"/>
          <w:noProof/>
          <w:sz w:val="28"/>
          <w:szCs w:val="28"/>
          <w:lang w:eastAsia="ru-RU"/>
        </w:rPr>
        <w:t>, накопление, хранение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использование </w:t>
      </w:r>
      <w:r w:rsidR="00125E7F">
        <w:rPr>
          <w:rFonts w:ascii="Times New Roman" w:hAnsi="Times New Roman" w:cs="Times New Roman"/>
          <w:noProof/>
          <w:sz w:val="28"/>
          <w:szCs w:val="28"/>
          <w:lang w:eastAsia="ru-RU"/>
        </w:rPr>
        <w:t>полной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информации о </w:t>
      </w:r>
      <w:r w:rsidR="00125E7F">
        <w:rPr>
          <w:rFonts w:ascii="Times New Roman" w:hAnsi="Times New Roman" w:cs="Times New Roman"/>
          <w:noProof/>
          <w:sz w:val="28"/>
          <w:szCs w:val="28"/>
          <w:lang w:eastAsia="ru-RU"/>
        </w:rPr>
        <w:t>потребностях и характерисках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клиентов;</w:t>
      </w:r>
    </w:p>
    <w:p w14:paraId="37542E0A" w14:textId="058C7C12" w:rsidR="000137B3" w:rsidRPr="00BC228D" w:rsidRDefault="00125E7F" w:rsidP="00BC228D">
      <w:pPr>
        <w:pStyle w:val="a4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усиление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влияния клиента на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изменения в 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компани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 w:rsidR="000137B3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14:paraId="33770522" w14:textId="0FA35571" w:rsidR="000137B3" w:rsidRPr="00BC228D" w:rsidRDefault="000137B3" w:rsidP="00BC228D">
      <w:pPr>
        <w:pStyle w:val="a4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создание культуры принятия решений на основе фактических данных (используя данные о клиентах, их социальном 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статусе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, оперативные и рыночные данные);</w:t>
      </w:r>
    </w:p>
    <w:p w14:paraId="4053CFD8" w14:textId="361F5BA4" w:rsidR="00E077BC" w:rsidRPr="00BC228D" w:rsidRDefault="004177C8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Эта инновационная концепция позволяет клиентам самостоятельно выбирать и использовать канал, получая 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по нему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необходимую помощь</w:t>
      </w:r>
      <w:r w:rsidR="00E077BC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сопровождение</w:t>
      </w: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8F47F6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>Омниканальный подход</w:t>
      </w:r>
      <w:r w:rsidR="00DD0CA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существенно</w:t>
      </w:r>
      <w:r w:rsidR="008F47F6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отличае</w:t>
      </w:r>
      <w:r w:rsidR="00DD0CA1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="008F47F6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ся от традиционного многоканального подхода.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Омниканальный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подход предполагает интегрированное взаимодействие компании с клиентом</w:t>
      </w:r>
      <w:r w:rsidR="0016059D" w:rsidRPr="00BC228D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6059D" w:rsidRPr="00BC228D">
        <w:rPr>
          <w:rFonts w:ascii="Times New Roman" w:eastAsiaTheme="minorEastAsia" w:hAnsi="Times New Roman" w:cs="Times New Roman"/>
          <w:sz w:val="28"/>
          <w:szCs w:val="28"/>
        </w:rPr>
        <w:t>Б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лагодаря использованию единой системы создается впечатление непрерывного общения.</w:t>
      </w:r>
      <w:r w:rsidR="00E077BC" w:rsidRPr="00BC228D">
        <w:rPr>
          <w:sz w:val="28"/>
          <w:szCs w:val="28"/>
        </w:rPr>
        <w:t xml:space="preserve">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Многоканальный подход обращается к потребителю 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посредством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максимально возможно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го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числа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каналов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 xml:space="preserve"> коммуникации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, основная задача котор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ых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получить максимальную вовлеченность клиентов, используя принцип «чем больше, тем лучше», а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омниканальный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подход 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интегрирует функционал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кажд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ого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канал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а в единую сеть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, чтобы взаимодействовать с клиентами комплексно, 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обеспечивая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опыт </w:t>
      </w:r>
      <w:r w:rsidR="00125E7F">
        <w:rPr>
          <w:rFonts w:ascii="Times New Roman" w:eastAsiaTheme="minorEastAsia" w:hAnsi="Times New Roman" w:cs="Times New Roman"/>
          <w:sz w:val="28"/>
          <w:szCs w:val="28"/>
        </w:rPr>
        <w:t>взаимодействия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с брендом по всем и каждому </w:t>
      </w:r>
      <w:r w:rsidR="008F47F6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каналу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в отдельности. Также используется принцип унификации </w:t>
      </w:r>
      <w:r w:rsidR="008F47F6" w:rsidRPr="00BC228D">
        <w:rPr>
          <w:rFonts w:ascii="Times New Roman" w:eastAsiaTheme="minorEastAsia" w:hAnsi="Times New Roman" w:cs="Times New Roman"/>
          <w:sz w:val="28"/>
          <w:szCs w:val="28"/>
        </w:rPr>
        <w:t>–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077BC" w:rsidRPr="00BC228D">
        <w:rPr>
          <w:rFonts w:ascii="Times New Roman" w:hAnsi="Times New Roman" w:cs="Times New Roman"/>
          <w:sz w:val="28"/>
          <w:szCs w:val="28"/>
        </w:rPr>
        <w:t xml:space="preserve">единое послание от бренда по каждому каналу или устройству от </w:t>
      </w:r>
      <w:r w:rsidR="00277B3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077BC" w:rsidRPr="00BC228D">
        <w:rPr>
          <w:rFonts w:ascii="Times New Roman" w:hAnsi="Times New Roman" w:cs="Times New Roman"/>
          <w:sz w:val="28"/>
          <w:szCs w:val="28"/>
        </w:rPr>
        <w:t>онлайна</w:t>
      </w:r>
      <w:proofErr w:type="spellEnd"/>
      <w:r w:rsidR="00277B39">
        <w:rPr>
          <w:rFonts w:ascii="Times New Roman" w:hAnsi="Times New Roman" w:cs="Times New Roman"/>
          <w:sz w:val="28"/>
          <w:szCs w:val="28"/>
        </w:rPr>
        <w:t>»</w:t>
      </w:r>
      <w:r w:rsidR="008F47F6" w:rsidRPr="00BC228D">
        <w:rPr>
          <w:rFonts w:ascii="Times New Roman" w:hAnsi="Times New Roman" w:cs="Times New Roman"/>
          <w:sz w:val="28"/>
          <w:szCs w:val="28"/>
        </w:rPr>
        <w:t xml:space="preserve"> –</w:t>
      </w:r>
      <w:r w:rsidR="00E077BC" w:rsidRPr="00BC228D">
        <w:rPr>
          <w:rFonts w:ascii="Times New Roman" w:hAnsi="Times New Roman" w:cs="Times New Roman"/>
          <w:sz w:val="28"/>
          <w:szCs w:val="28"/>
        </w:rPr>
        <w:t xml:space="preserve"> к </w:t>
      </w:r>
      <w:r w:rsidR="00277B3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077BC" w:rsidRPr="00BC228D">
        <w:rPr>
          <w:rFonts w:ascii="Times New Roman" w:hAnsi="Times New Roman" w:cs="Times New Roman"/>
          <w:sz w:val="28"/>
          <w:szCs w:val="28"/>
        </w:rPr>
        <w:t>офлайну</w:t>
      </w:r>
      <w:proofErr w:type="spellEnd"/>
      <w:r w:rsidR="00277B39">
        <w:rPr>
          <w:rFonts w:ascii="Times New Roman" w:hAnsi="Times New Roman" w:cs="Times New Roman"/>
          <w:sz w:val="28"/>
          <w:szCs w:val="28"/>
        </w:rPr>
        <w:t>»</w:t>
      </w:r>
      <w:r w:rsidR="00E077BC" w:rsidRPr="00BC228D">
        <w:rPr>
          <w:rFonts w:ascii="Times New Roman" w:hAnsi="Times New Roman" w:cs="Times New Roman"/>
          <w:sz w:val="28"/>
          <w:szCs w:val="28"/>
        </w:rPr>
        <w:t>, и на любых других точках соприкосновения.</w:t>
      </w:r>
      <w:r w:rsidR="00E077BC" w:rsidRPr="00BC228D">
        <w:rPr>
          <w:sz w:val="28"/>
          <w:szCs w:val="28"/>
        </w:rPr>
        <w:t xml:space="preserve"> </w:t>
      </w:r>
      <w:proofErr w:type="spellStart"/>
      <w:r w:rsidR="00E077BC" w:rsidRPr="00BC228D">
        <w:rPr>
          <w:rFonts w:ascii="Times New Roman" w:hAnsi="Times New Roman" w:cs="Times New Roman"/>
          <w:sz w:val="28"/>
          <w:szCs w:val="28"/>
        </w:rPr>
        <w:t>Омниканальный</w:t>
      </w:r>
      <w:proofErr w:type="spellEnd"/>
      <w:r w:rsidR="00E077BC" w:rsidRPr="00BC228D">
        <w:rPr>
          <w:rFonts w:ascii="Times New Roman" w:hAnsi="Times New Roman" w:cs="Times New Roman"/>
          <w:sz w:val="28"/>
          <w:szCs w:val="28"/>
        </w:rPr>
        <w:t xml:space="preserve"> подход обеспечивает лучший пользовательский опыт для всех покупателей вне зависимости от канала и устройства.</w:t>
      </w:r>
      <w:r w:rsidR="008F47F6"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Главный концепт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омниканальных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коммуникаций состоит в том, что все каналы объединены вокруг пользователя и тесно взаимосвязаны. В этом и есть основное отличие от многоканальности, где отсутствует синхронизация и согласованность взаимодействия. Внедрить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омниканальность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гораздо сложнее, чем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мультиканальность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. В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омниканальности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важнее всего не каналы, а клиент.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То есть данный подход </w:t>
      </w:r>
      <w:r w:rsidR="008F47F6" w:rsidRPr="00BC228D">
        <w:rPr>
          <w:rFonts w:ascii="Times New Roman" w:eastAsiaTheme="minorEastAsia" w:hAnsi="Times New Roman" w:cs="Times New Roman"/>
          <w:sz w:val="28"/>
          <w:szCs w:val="28"/>
        </w:rPr>
        <w:t>–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не цель, а средство обеспечения положительного клиентского опыта.</w:t>
      </w:r>
      <w:r w:rsidR="00E077BC" w:rsidRPr="00BC228D">
        <w:rPr>
          <w:rFonts w:eastAsiaTheme="minorEastAsia"/>
          <w:sz w:val="28"/>
          <w:szCs w:val="28"/>
        </w:rPr>
        <w:t> </w:t>
      </w:r>
    </w:p>
    <w:p w14:paraId="6A5971D3" w14:textId="3769297C" w:rsidR="00E077BC" w:rsidRPr="00BC228D" w:rsidRDefault="008F47F6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Внедрение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правильно спланированн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ой</w:t>
      </w:r>
      <w:proofErr w:type="spellEnd"/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стратеги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и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увеличива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е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т число потенциальных покупателей, обеспечивают дополнительный доход и устойчивый рост бизнеса.</w:t>
      </w:r>
    </w:p>
    <w:p w14:paraId="04709C20" w14:textId="77777777" w:rsidR="00E077BC" w:rsidRPr="00BC228D" w:rsidRDefault="00E077BC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Принципы внедрения стратегии </w:t>
      </w:r>
      <w:proofErr w:type="spellStart"/>
      <w:r w:rsidRPr="00BC228D">
        <w:rPr>
          <w:rFonts w:ascii="Times New Roman" w:eastAsiaTheme="minorEastAsia" w:hAnsi="Times New Roman" w:cs="Times New Roman"/>
          <w:sz w:val="28"/>
          <w:szCs w:val="28"/>
        </w:rPr>
        <w:t>омниканальности</w:t>
      </w:r>
      <w:proofErr w:type="spellEnd"/>
      <w:r w:rsidRPr="00BC228D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6F221D63" w14:textId="12990065" w:rsidR="00E077BC" w:rsidRPr="00BC228D" w:rsidRDefault="008F47F6" w:rsidP="00BC228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>единый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источник достоверной информации;</w:t>
      </w:r>
    </w:p>
    <w:p w14:paraId="0ACE4DCA" w14:textId="77777777" w:rsidR="00E077BC" w:rsidRPr="00BC228D" w:rsidRDefault="00E077BC" w:rsidP="00BC228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>объединение процессов продаж и маркетинга;</w:t>
      </w:r>
    </w:p>
    <w:p w14:paraId="278AE460" w14:textId="74BCB0EB" w:rsidR="00E077BC" w:rsidRPr="00C00012" w:rsidRDefault="00E077BC" w:rsidP="00BC228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>интеграция</w:t>
      </w:r>
      <w:r w:rsidRPr="00C000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BPM</w:t>
      </w:r>
      <w:r w:rsidRPr="00C000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C00012"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(</w:t>
      </w:r>
      <w:r w:rsidR="00C00012"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Business</w:t>
      </w:r>
      <w:r w:rsidR="00C00012"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="00C00012"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Process</w:t>
      </w:r>
      <w:r w:rsidR="00C00012"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="00C00012"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Management) 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и</w:t>
      </w:r>
      <w:r w:rsidRPr="00C000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CRM</w:t>
      </w:r>
      <w:r w:rsidRPr="00C000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C00012"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(</w:t>
      </w:r>
      <w:r w:rsidR="00C00012"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Customer</w:t>
      </w:r>
      <w:r w:rsidR="00C00012"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="00C00012"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Relationship</w:t>
      </w:r>
      <w:r w:rsidR="00C00012"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="00C00012"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Management)</w:t>
      </w:r>
      <w:r w:rsidR="00C00012" w:rsidRPr="00C00012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систем</w:t>
      </w:r>
      <w:r w:rsidRPr="00C00012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14:paraId="1667EDE0" w14:textId="2662C259" w:rsidR="00E077BC" w:rsidRPr="00BC228D" w:rsidRDefault="00E077BC" w:rsidP="00BC228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>индивидуал</w:t>
      </w:r>
      <w:r w:rsidR="008F47F6" w:rsidRPr="00BC228D">
        <w:rPr>
          <w:rFonts w:ascii="Times New Roman" w:eastAsiaTheme="minorEastAsia" w:hAnsi="Times New Roman" w:cs="Times New Roman"/>
          <w:sz w:val="28"/>
          <w:szCs w:val="28"/>
        </w:rPr>
        <w:t>изация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 обслуживани</w:t>
      </w:r>
      <w:r w:rsidR="008F47F6" w:rsidRPr="00BC228D">
        <w:rPr>
          <w:rFonts w:ascii="Times New Roman" w:eastAsiaTheme="minorEastAsia" w:hAnsi="Times New Roman" w:cs="Times New Roman"/>
          <w:sz w:val="28"/>
          <w:szCs w:val="28"/>
        </w:rPr>
        <w:t>я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4B1134CB" w14:textId="1D877296" w:rsidR="00E077BC" w:rsidRPr="00BC228D" w:rsidRDefault="008F47F6" w:rsidP="00BC228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единая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система </w:t>
      </w:r>
      <w:r w:rsidRPr="00BC228D">
        <w:rPr>
          <w:rFonts w:ascii="Times New Roman" w:eastAsiaTheme="minorEastAsia" w:hAnsi="Times New Roman" w:cs="Times New Roman"/>
          <w:sz w:val="28"/>
          <w:szCs w:val="28"/>
        </w:rPr>
        <w:t xml:space="preserve">хранения, анализа и 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 xml:space="preserve">управления сведениями о </w:t>
      </w:r>
      <w:r w:rsidR="00C00012">
        <w:rPr>
          <w:rFonts w:ascii="Times New Roman" w:eastAsiaTheme="minorEastAsia" w:hAnsi="Times New Roman" w:cs="Times New Roman"/>
          <w:sz w:val="28"/>
          <w:szCs w:val="28"/>
        </w:rPr>
        <w:t>клиентах</w:t>
      </w:r>
      <w:r w:rsidR="00E077BC" w:rsidRPr="00BC228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732BD759" w14:textId="77777777" w:rsidR="0006503F" w:rsidRPr="00BC228D" w:rsidRDefault="0006503F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Конкретизация </w:t>
      </w:r>
      <w:proofErr w:type="spellStart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омниканального</w:t>
      </w:r>
      <w:proofErr w:type="spellEnd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 подхода нашла выражение в предложенной авторами «Призме </w:t>
      </w:r>
      <w:proofErr w:type="spellStart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омниканальности</w:t>
      </w:r>
      <w:proofErr w:type="spellEnd"/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», структура которой представлена на рисунке 2. Ее содержание характеризует построение эффективной системы взаимодействия с клиентом в условиях цифровизации экономики, бизнеса и организации сервисной деятельности.</w:t>
      </w:r>
    </w:p>
    <w:p w14:paraId="73F15668" w14:textId="77777777" w:rsidR="0006503F" w:rsidRPr="00D122A2" w:rsidRDefault="0006503F" w:rsidP="0006503F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sz w:val="20"/>
          <w:szCs w:val="20"/>
        </w:rPr>
      </w:pPr>
    </w:p>
    <w:p w14:paraId="0C8CD556" w14:textId="77777777" w:rsidR="0006503F" w:rsidRDefault="0006503F" w:rsidP="0006503F">
      <w:pPr>
        <w:spacing w:after="0" w:line="360" w:lineRule="auto"/>
        <w:jc w:val="center"/>
        <w:rPr>
          <w:rFonts w:ascii="Times New Roman" w:eastAsiaTheme="minorEastAsia" w:hAnsi="Times New Roman"/>
          <w:sz w:val="28"/>
          <w:szCs w:val="28"/>
        </w:rPr>
      </w:pPr>
      <w:r w:rsidRPr="00E52FAB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c">
            <w:drawing>
              <wp:inline distT="0" distB="0" distL="0" distR="0" wp14:anchorId="11CE1FCF" wp14:editId="5364C769">
                <wp:extent cx="5692775" cy="2281555"/>
                <wp:effectExtent l="0" t="0" r="3175" b="4445"/>
                <wp:docPr id="38" name="Полотно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9" name="Равнобедренный треугольник 29"/>
                        <wps:cNvSpPr/>
                        <wps:spPr>
                          <a:xfrm>
                            <a:off x="2012576" y="10817"/>
                            <a:ext cx="1694329" cy="1102658"/>
                          </a:xfrm>
                          <a:prstGeom prst="triangl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F73AA7" w14:textId="77777777" w:rsidR="0006503F" w:rsidRPr="0092476D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  <w:lang w:val="en-US"/>
                                </w:rPr>
                                <w:t>BPM+CRM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платформы</w:t>
                              </w:r>
                            </w:p>
                            <w:p w14:paraId="7C91F952" w14:textId="77777777" w:rsidR="0006503F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14:paraId="0716CB22" w14:textId="77777777" w:rsidR="0006503F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14:paraId="107B9313" w14:textId="77777777" w:rsidR="0006503F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14:paraId="6FC5EA76" w14:textId="77777777" w:rsidR="0006503F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14:paraId="16C0914E" w14:textId="77777777" w:rsidR="0006503F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14:paraId="7493081E" w14:textId="77777777" w:rsidR="0006503F" w:rsidRPr="00502234" w:rsidRDefault="0006503F" w:rsidP="0006503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14:paraId="47AB5C3C" w14:textId="77777777" w:rsidR="0006503F" w:rsidRDefault="0006503F" w:rsidP="0006503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Равнобедренный треугольник 30"/>
                        <wps:cNvSpPr/>
                        <wps:spPr>
                          <a:xfrm>
                            <a:off x="1120589" y="1127387"/>
                            <a:ext cx="1761566" cy="1129008"/>
                          </a:xfrm>
                          <a:prstGeom prst="triangl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1077E3" w14:textId="77777777" w:rsidR="0006503F" w:rsidRPr="0076465F" w:rsidRDefault="0006503F" w:rsidP="0006503F">
                              <w:pPr>
                                <w:spacing w:line="240" w:lineRule="auto"/>
                                <w:jc w:val="center"/>
                              </w:pPr>
                              <w:proofErr w:type="spellStart"/>
                              <w:r w:rsidRPr="0076465F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Омниканаль-ный</w:t>
                              </w:r>
                              <w:proofErr w:type="spellEnd"/>
                              <w:r w:rsidRPr="0076465F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 xml:space="preserve"> маркетинг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Равнобедренный треугольник 31"/>
                        <wps:cNvSpPr/>
                        <wps:spPr>
                          <a:xfrm>
                            <a:off x="2837330" y="1127387"/>
                            <a:ext cx="1757082" cy="1129008"/>
                          </a:xfrm>
                          <a:prstGeom prst="triangl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7D94D3" w14:textId="77777777" w:rsidR="0006503F" w:rsidRPr="0092476D" w:rsidRDefault="0006503F" w:rsidP="0006503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Транзакцион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ный</w:t>
                              </w:r>
                              <w:proofErr w:type="spellEnd"/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контекст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Блок-схема: процесс 32"/>
                        <wps:cNvSpPr/>
                        <wps:spPr>
                          <a:xfrm>
                            <a:off x="2380129" y="1162782"/>
                            <a:ext cx="918883" cy="632011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E2E934" w14:textId="77777777" w:rsidR="0006503F" w:rsidRPr="00705D86" w:rsidRDefault="0006503F" w:rsidP="0006503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000000" w:themeColor="text1"/>
                                  <w:sz w:val="6"/>
                                  <w:szCs w:val="6"/>
                                </w:rPr>
                              </w:pPr>
                            </w:p>
                            <w:p w14:paraId="491936FF" w14:textId="77777777" w:rsidR="0006503F" w:rsidRPr="0092476D" w:rsidRDefault="0006503F" w:rsidP="0006503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2476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  <w:t>Управление клиентским опытом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Прямоугольник: скругленные углы 33"/>
                        <wps:cNvSpPr/>
                        <wps:spPr>
                          <a:xfrm>
                            <a:off x="0" y="1296132"/>
                            <a:ext cx="1107141" cy="436536"/>
                          </a:xfrm>
                          <a:prstGeom prst="roundRect">
                            <a:avLst/>
                          </a:prstGeom>
                          <a:solidFill>
                            <a:schemeClr val="bg2"/>
                          </a:solidFill>
                          <a:ln w="22225"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E01708" w14:textId="77777777" w:rsidR="0006503F" w:rsidRPr="0092476D" w:rsidRDefault="0006503F" w:rsidP="0006503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Консультативное взаимодействие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Прямоугольник: скругленные углы 34"/>
                        <wps:cNvSpPr/>
                        <wps:spPr>
                          <a:xfrm>
                            <a:off x="4533901" y="1243669"/>
                            <a:ext cx="1123837" cy="428642"/>
                          </a:xfrm>
                          <a:prstGeom prst="roundRect">
                            <a:avLst/>
                          </a:prstGeom>
                          <a:solidFill>
                            <a:schemeClr val="bg2"/>
                          </a:solidFill>
                          <a:ln w="22225"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E716B1F" w14:textId="77777777" w:rsidR="0006503F" w:rsidRPr="0092476D" w:rsidRDefault="0006503F" w:rsidP="0006503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Транзакционное вза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и</w:t>
                              </w: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моде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й</w:t>
                              </w: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с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т</w:t>
                              </w:r>
                              <w:r w:rsidRPr="0092476D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вие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Стрелка: вниз 35"/>
                        <wps:cNvSpPr/>
                        <wps:spPr>
                          <a:xfrm rot="18206304">
                            <a:off x="3263296" y="1480975"/>
                            <a:ext cx="260326" cy="294890"/>
                          </a:xfrm>
                          <a:prstGeom prst="downArrow">
                            <a:avLst/>
                          </a:prstGeom>
                          <a:ln w="15875"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Стрелка: вниз 36"/>
                        <wps:cNvSpPr/>
                        <wps:spPr>
                          <a:xfrm rot="3444428">
                            <a:off x="2187626" y="1482202"/>
                            <a:ext cx="259715" cy="294640"/>
                          </a:xfrm>
                          <a:prstGeom prst="downArrow">
                            <a:avLst/>
                          </a:prstGeom>
                          <a:ln w="15875"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Стрелка: вниз 37"/>
                        <wps:cNvSpPr/>
                        <wps:spPr>
                          <a:xfrm rot="10800000">
                            <a:off x="2734323" y="948802"/>
                            <a:ext cx="259715" cy="272250"/>
                          </a:xfrm>
                          <a:prstGeom prst="downArrow">
                            <a:avLst/>
                          </a:prstGeom>
                          <a:ln w="15875"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Стрелка: изогнутая вниз 39"/>
                        <wps:cNvSpPr/>
                        <wps:spPr>
                          <a:xfrm>
                            <a:off x="3805850" y="1143317"/>
                            <a:ext cx="876300" cy="387350"/>
                          </a:xfrm>
                          <a:prstGeom prst="curvedDownArrow">
                            <a:avLst>
                              <a:gd name="adj1" fmla="val 25000"/>
                              <a:gd name="adj2" fmla="val 50000"/>
                              <a:gd name="adj3" fmla="val 59426"/>
                            </a:avLst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Стрелка: изогнутая вверх 18"/>
                        <wps:cNvSpPr/>
                        <wps:spPr>
                          <a:xfrm flipH="1" flipV="1">
                            <a:off x="977900" y="1162781"/>
                            <a:ext cx="889000" cy="392951"/>
                          </a:xfrm>
                          <a:prstGeom prst="curvedUpArrow">
                            <a:avLst>
                              <a:gd name="adj1" fmla="val 25000"/>
                              <a:gd name="adj2" fmla="val 50000"/>
                              <a:gd name="adj3" fmla="val 54088"/>
                            </a:avLst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1CE1FCF" id="Полотно 38" o:spid="_x0000_s1046" editas="canvas" style="width:448.25pt;height:179.65pt;mso-position-horizontal-relative:char;mso-position-vertical-relative:line" coordsize="56927,22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eMa9gYAABIuAAAOAAAAZHJzL2Uyb0RvYy54bWzsWtuO00YYvq/Ud7B8D/EpPkRk0WoRbSUK&#10;Kw7l2uvDxq3jccfeTbZXLIjeUAn1Cdq+AYWi0qXQV7DfqN/M2I4Tkk2AhW6Rc+HYnpPn8H3/8dLl&#10;6TiWDgOaRSQZyupFRZaCxCN+lOwP5Tu3r16wZSnL3cR3Y5IEQ/koyOTLW59/dmmSDgKNjEjsB1RC&#10;J0k2mKRDeZTn6aDXy7xRMHaziyQNEhSGhI7dHI90v+dTd4Lex3FPUxSzNyHUTynxgizD2yuiUN7i&#10;/Ydh4OU3wjALcikeyvi2nF8pv+6xa2/rkjvYp246irzqM9x3+IqxGyUYtOnqipu70gGN3uhqHHmU&#10;ZCTML3pk3CNhGHkBnwNmoyoLs9lxk0M345PxsDr1B+LuDPvd22ffnZE48q9GccweUprlOzGVDl2s&#10;2mQU5QFbp95crR6+YsDasv8J9jFAlUmKXczSZj+z9/vOWyM3Dfj0s4F3/XCXSpE/lDVHlhJ3jMNU&#10;/Fo8KZ4Wr4rXxe/F8+KP8h6ur4pX5aPiL6m8zx7LB8UzFL8sf0LBi+JEQuvqQ9HjrXSXVk8Zbtnc&#10;pyEds39sjTTFYIqq9S1Tlo5wuhVbtcSJCaa55KFYNR1DZx/ksXJV0cy+Xa1V3RFbzC8CMpbYzVDO&#10;aeQm+zGbljtwD69luVjauhp7nRC2E3jvDuJEmqBnR+krvMXcPnGUBM1O5VO1GrtVC7sWJ9g8tjVi&#10;jvwuP4oD0f/NIMSysqmKARjyZn26nhckuSqKRq4fiEPRV/CrB6tb8CMSJ+iQ9RxiCk3fVQd1TdFJ&#10;3bdYgKo+axpw4DaNq5mf1rhpwUcmSd40HkcJoctmFmNW1ciifr1IYmnYKuXTvSk/cqrBqrJXe8Q/&#10;wjmkRDBJlnpXI+zrNTfLd10K6gDJgA7zG7iEMcHekepOlkaE/rDsPasPoKBUliagoqGcfX/g0kCW&#10;4q8SQMhRDYNxF38w+paGB9ou2WuXJAfjHQLcqiDe1OO3rH4e17chJeO7YM1tNiqK3MTD2EPZy2n9&#10;sJMLigTvesH2Nq8Gvkrd/Fpyi7GP2E92Zm9P77o0rQ83cHGd1LB943yLumyLErJ9kJMw4od/tq7V&#10;FoBCPhKX6Jj/u3MJWlfHYiMuUVVN6dsgC84VmqXbi2ximWrfBNkINtEcRTkDNmlTCDvwHP+c7fjd&#10;pkzgf1fj5S0g3gKZoINN4T0b7R2gPWscrod2v97DTaHdQZVR4MeHKgjtPaDKDy878BtBVbN1S2fk&#10;sBqqfUuxtTOGaif4mcbeyO5zIPjNjh0YZS8oqudQkAOKFTv8XLyExn9yoTwuH8Ie+Lt4MpCKf2AM&#10;vC5/hEFwXB5LulZv62ZsoNswA2rBbWoWgA9JCkW1MgMc1bZtXZCBqcNmqEXlCiOAaYY7I5fmu8Jy&#10;5frpwhozm0GoSi1jYO5Fp9qfhWrPdbCZCtqp9vwwfgKqPfBYMcIv5b3yMYjg9aI3YCCVx8UJSpmX&#10;4GXjPHguiRflI0nX34opKo1Bc0xVcMyMI+AdsFQDSgxT7g3d7OtctgDEK0iCkoPEvwl5eBo7tCx9&#10;uGfmTeS9fU5T836b2qWg4cdV3w3sgaXW+0zJXm4PLHUnzBqtNvfXjPah7QFucXV88OmZ+saZ8EHj&#10;CdpIczD6uu4oAD2zIzSg3uTuxzYraDpsjYoVNNs0asx2rDBnC/zHrNB4jTsvQcthfQ7tgH6D8t9E&#10;BABy/YSbACxQ8KL4U9Ibj89qCAstULU1xdQVgwvgKiCga1DwnSogYNiKY/HuZojWTAV1BKA1x7Cd&#10;2k++AtA+mSTblJLJaWK+8uH1bTFaJ7M7Af3pCWiAplLYV0K3ccesg65u4KfZbeRqqm2ZDJlMFhu2&#10;pikLVrzWdywV/MEUdCDXRNCF+ctXKugdcpcG1lo6/irveydEz7cQhT66DomN22QdEhE1Z8Fi4cut&#10;o+qWjrA5DHQgDSLSPhWJFgzVDomzoDjzAVZxLRG4Xxni7pD4v49Pz3JdFmUiVFm4uZ8h2+VBeb94&#10;Uj6WeCoM13Aba2U1ONkpqlVaG2FpQEwEuwxdX8xygdzUAWAuGBG01tfB0Tugh4F/5U3Flg2671fc&#10;4vrfwjAOxzGyJpBpJAHlIqdkvg4c+7M6Td7JfB0wSauOY0DKC8nNfepchrfza053mglLMz4Yf038&#10;ddkurZ420MnXuMSW+9GWGr7nNq7eSfZzLdlVpGOukOxL+eQpAmb3yocS2gFQp4fPpTCO0i954hG7&#10;+6bOEqpYxrEs5LNUJMNiaDxGNrObbVjKDck4mtNfE0MTJHMnXbCdPw7FGIpdZ+Z0FLMQdphpHR/G&#10;Vb8pxSxLtetS8Hi6HgPJBil4EGnI7U09LkCrJGmW2dx+xn07lXvrXwAAAP//AwBQSwMEFAAGAAgA&#10;AAAhAIe/LoDbAAAABQEAAA8AAABkcnMvZG93bnJldi54bWxMj8FOwzAQRO9I/IO1SNyo05REbYhT&#10;VSDUSpwa+AA3XpIIex3F2yb8PYYLvYy0mtXMm3I7OysuOIbek4LlIgGB1HjTU6vg4/31YQ0isCaj&#10;rSdU8I0BttXtTakL4yc64qXmVsQQCoVW0DEPhZSh6dDpsPADUvQ+/eg0x3NspRn1FMOdlWmS5NLp&#10;nmJDpwd87rD5qs8uluwfX2reD7k9vh2yXcpuOR1Spe7v5t0TCMaZ/5/hFz+iQxWZTv5MJgirIA7h&#10;P43eepNnIE4KVtlmBbIq5TV99QMAAP//AwBQSwECLQAUAAYACAAAACEAtoM4kv4AAADhAQAAEwAA&#10;AAAAAAAAAAAAAAAAAAAAW0NvbnRlbnRfVHlwZXNdLnhtbFBLAQItABQABgAIAAAAIQA4/SH/1gAA&#10;AJQBAAALAAAAAAAAAAAAAAAAAC8BAABfcmVscy8ucmVsc1BLAQItABQABgAIAAAAIQBineMa9gYA&#10;ABIuAAAOAAAAAAAAAAAAAAAAAC4CAABkcnMvZTJvRG9jLnhtbFBLAQItABQABgAIAAAAIQCHvy6A&#10;2wAAAAUBAAAPAAAAAAAAAAAAAAAAAFAJAABkcnMvZG93bnJldi54bWxQSwUGAAAAAAQABADzAAAA&#10;WAoAAAAA&#10;">
                <v:shape id="_x0000_s1047" type="#_x0000_t75" style="position:absolute;width:56927;height:22815;visibility:visible;mso-wrap-style:square" filled="t">
                  <v:fill o:detectmouseclick="t"/>
                  <v:path o:connecttype="none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29" o:spid="_x0000_s1048" type="#_x0000_t5" style="position:absolute;left:20125;top:108;width:16944;height:11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BV/xQAAANsAAAAPAAAAZHJzL2Rvd25yZXYueG1sRI9Ba8JA&#10;FITvBf/D8oReitloi9TUNUiw4MFLrdDrI/uapM2+TXa3Mf57VxB6HGbmG2adj6YVAznfWFYwT1IQ&#10;xKXVDVcKTp/vs1cQPiBrbC2Tggt5yDeThzVm2p75g4ZjqESEsM9QQR1Cl0npy5oM+sR2xNH7ts5g&#10;iNJVUjs8R7hp5SJNl9Jgw3Ghxo6Kmsrf459RUD3tvvof7vpdO14O++GlcM99o9TjdNy+gQg0hv/w&#10;vb3XChYruH2JP0BurgAAAP//AwBQSwECLQAUAAYACAAAACEA2+H2y+4AAACFAQAAEwAAAAAAAAAA&#10;AAAAAAAAAAAAW0NvbnRlbnRfVHlwZXNdLnhtbFBLAQItABQABgAIAAAAIQBa9CxbvwAAABUBAAAL&#10;AAAAAAAAAAAAAAAAAB8BAABfcmVscy8ucmVsc1BLAQItABQABgAIAAAAIQCySBV/xQAAANsAAAAP&#10;AAAAAAAAAAAAAAAAAAcCAABkcnMvZG93bnJldi54bWxQSwUGAAAAAAMAAwC3AAAA+QIAAAAA&#10;" filled="f" strokecolor="black [3213]" strokeweight="1.5pt">
                  <v:textbox>
                    <w:txbxContent>
                      <w:p w14:paraId="59F73AA7" w14:textId="77777777" w:rsidR="0006503F" w:rsidRPr="0092476D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>BPM+CRM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 xml:space="preserve"> платформы</w:t>
                        </w:r>
                      </w:p>
                      <w:p w14:paraId="7C91F952" w14:textId="77777777" w:rsidR="0006503F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  <w:p w14:paraId="0716CB22" w14:textId="77777777" w:rsidR="0006503F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  <w:p w14:paraId="107B9313" w14:textId="77777777" w:rsidR="0006503F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  <w:p w14:paraId="6FC5EA76" w14:textId="77777777" w:rsidR="0006503F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  <w:p w14:paraId="16C0914E" w14:textId="77777777" w:rsidR="0006503F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  <w:p w14:paraId="7493081E" w14:textId="77777777" w:rsidR="0006503F" w:rsidRPr="00502234" w:rsidRDefault="0006503F" w:rsidP="0006503F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  <w:p w14:paraId="47AB5C3C" w14:textId="77777777" w:rsidR="0006503F" w:rsidRDefault="0006503F" w:rsidP="0006503F"/>
                    </w:txbxContent>
                  </v:textbox>
                </v:shape>
                <v:shape id="Равнобедренный треугольник 30" o:spid="_x0000_s1049" type="#_x0000_t5" style="position:absolute;left:11205;top:11273;width:17616;height:112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G+pwwAAANsAAAAPAAAAZHJzL2Rvd25yZXYueG1sRE/LasJA&#10;FN0X+g/DLbgpdRKFItFRSpuKLkTU4vqSuc2EZu6EzORhv76zELo8nPdqM9pa9NT6yrGCdJqAIC6c&#10;rrhU8HX5fFmA8AFZY+2YFNzIw2b9+LDCTLuBT9SfQyliCPsMFZgQmkxKXxiy6KeuIY7ct2sthgjb&#10;UuoWhxhuazlLkldpseLYYLChd0PFz7mzCvYfaVEf82v3m+8O22c93w/m1Cg1eRrfliACjeFffHfv&#10;tIJ5XB+/xB8g138AAAD//wMAUEsBAi0AFAAGAAgAAAAhANvh9svuAAAAhQEAABMAAAAAAAAAAAAA&#10;AAAAAAAAAFtDb250ZW50X1R5cGVzXS54bWxQSwECLQAUAAYACAAAACEAWvQsW78AAAAVAQAACwAA&#10;AAAAAAAAAAAAAAAfAQAAX3JlbHMvLnJlbHNQSwECLQAUAAYACAAAACEAdhxvqcMAAADbAAAADwAA&#10;AAAAAAAAAAAAAAAHAgAAZHJzL2Rvd25yZXYueG1sUEsFBgAAAAADAAMAtwAAAPcCAAAAAA==&#10;" fillcolor="white [3201]" strokecolor="black [3200]" strokeweight="1.5pt">
                  <v:textbox>
                    <w:txbxContent>
                      <w:p w14:paraId="1F1077E3" w14:textId="77777777" w:rsidR="0006503F" w:rsidRPr="0076465F" w:rsidRDefault="0006503F" w:rsidP="0006503F">
                        <w:pPr>
                          <w:spacing w:line="240" w:lineRule="auto"/>
                          <w:jc w:val="center"/>
                        </w:pPr>
                        <w:proofErr w:type="spellStart"/>
                        <w:r w:rsidRPr="0076465F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Омниканаль-ный</w:t>
                        </w:r>
                        <w:proofErr w:type="spellEnd"/>
                        <w:r w:rsidRPr="0076465F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маркетинг</w:t>
                        </w:r>
                      </w:p>
                    </w:txbxContent>
                  </v:textbox>
                </v:shape>
                <v:shape id="Равнобедренный треугольник 31" o:spid="_x0000_s1050" type="#_x0000_t5" style="position:absolute;left:28373;top:11273;width:17571;height:112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4+kxQAAANsAAAAPAAAAZHJzL2Rvd25yZXYueG1sRI9Ba8JA&#10;FITvhf6H5RV6KWajliIxqxRRyKGXqtDrI/tMotm3ye42Jv++Wyj0OMzMN0y+HU0rBnK+saxgnqQg&#10;iEurG64UnE+H2QqED8gaW8ukYCIP283jQ46Ztnf+pOEYKhEh7DNUUIfQZVL6siaDPrEdcfQu1hkM&#10;UbpKaof3CDetXKTpmzTYcFyosaNdTeXt+G0UVC/7r/7KXb9vx+mjGF53btk3Sj0/je9rEIHG8B/+&#10;axdawXIOv1/iD5CbHwAAAP//AwBQSwECLQAUAAYACAAAACEA2+H2y+4AAACFAQAAEwAAAAAAAAAA&#10;AAAAAAAAAAAAW0NvbnRlbnRfVHlwZXNdLnhtbFBLAQItABQABgAIAAAAIQBa9CxbvwAAABUBAAAL&#10;AAAAAAAAAAAAAAAAAB8BAABfcmVscy8ucmVsc1BLAQItABQABgAIAAAAIQDJ54+kxQAAANsAAAAP&#10;AAAAAAAAAAAAAAAAAAcCAABkcnMvZG93bnJldi54bWxQSwUGAAAAAAMAAwC3AAAA+QIAAAAA&#10;" filled="f" strokecolor="black [3213]" strokeweight="1.5pt">
                  <v:textbox>
                    <w:txbxContent>
                      <w:p w14:paraId="3F7D94D3" w14:textId="77777777" w:rsidR="0006503F" w:rsidRPr="0092476D" w:rsidRDefault="0006503F" w:rsidP="0006503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proofErr w:type="spellStart"/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Транзакцион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-</w:t>
                        </w: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ный</w:t>
                        </w:r>
                        <w:proofErr w:type="spellEnd"/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 xml:space="preserve"> контекст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Блок-схема: процесс 32" o:spid="_x0000_s1051" type="#_x0000_t109" style="position:absolute;left:23801;top:11627;width:9189;height:6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sQ+wwAAANsAAAAPAAAAZHJzL2Rvd25yZXYueG1sRI9Ba4NA&#10;FITvgf6H5QV6CXWtgSLWVUKgrTk28dLbw31V0X0r7ibRf98tFHocZuYbJi8XM4obza63rOA5ikEQ&#10;N1b33CqoL29PKQjnkTWOlknBSg7K4mGTY6btnT/pdvatCBB2GSrovJ8yKV3TkUEX2Yk4eN92NuiD&#10;nFupZ7wHuBllEscv0mDPYaHDiY4dNcP5ahQMzXBKqq/2mtbpx7jT78d64lWpx+1yeAXhafH/4b92&#10;pRXsE/j9En6ALH4AAAD//wMAUEsBAi0AFAAGAAgAAAAhANvh9svuAAAAhQEAABMAAAAAAAAAAAAA&#10;AAAAAAAAAFtDb250ZW50X1R5cGVzXS54bWxQSwECLQAUAAYACAAAACEAWvQsW78AAAAVAQAACwAA&#10;AAAAAAAAAAAAAAAfAQAAX3JlbHMvLnJlbHNQSwECLQAUAAYACAAAACEAdkbEPsMAAADbAAAADwAA&#10;AAAAAAAAAAAAAAAHAgAAZHJzL2Rvd25yZXYueG1sUEsFBgAAAAADAAMAtwAAAPcCAAAAAA==&#10;" filled="f" stroked="f" strokeweight="1pt">
                  <v:textbox>
                    <w:txbxContent>
                      <w:p w14:paraId="11E2E934" w14:textId="77777777" w:rsidR="0006503F" w:rsidRPr="00705D86" w:rsidRDefault="0006503F" w:rsidP="0006503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 w:themeColor="text1"/>
                            <w:sz w:val="6"/>
                            <w:szCs w:val="6"/>
                          </w:rPr>
                        </w:pPr>
                      </w:p>
                      <w:p w14:paraId="491936FF" w14:textId="77777777" w:rsidR="0006503F" w:rsidRPr="0092476D" w:rsidRDefault="0006503F" w:rsidP="0006503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92476D">
                          <w:rPr>
                            <w:rFonts w:ascii="Times New Roman" w:hAnsi="Times New Roman" w:cs="Times New Roman"/>
                            <w:b/>
                            <w:bCs/>
                            <w:color w:val="000000" w:themeColor="text1"/>
                            <w:sz w:val="20"/>
                            <w:szCs w:val="20"/>
                          </w:rPr>
                          <w:t>Управление клиентским опытом</w:t>
                        </w:r>
                      </w:p>
                    </w:txbxContent>
                  </v:textbox>
                </v:shape>
                <v:roundrect id="Прямоугольник: скругленные углы 33" o:spid="_x0000_s1052" style="position:absolute;top:12961;width:11071;height:43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OZVwgAAANsAAAAPAAAAZHJzL2Rvd25yZXYueG1sRI9Bi8Iw&#10;FITvgv8hvAVvmq6VVapRJCCI4GHdZc+P5m1bbF5KE9v6740geBxm5htmsxtsLTpqfeVYwecsAUGc&#10;O1NxoeD35zBdgfAB2WDtmBTcycNuOx5tMDOu52/qLqEQEcI+QwVlCE0mpc9LsuhnriGO3r9rLYYo&#10;20KaFvsIt7WcJ8mXtFhxXCixIV1Sfr3crIK+Ot68XqZ6352Wf/q8utenhVZq8jHs1yACDeEdfrWP&#10;RkGawvNL/AFy+wAAAP//AwBQSwECLQAUAAYACAAAACEA2+H2y+4AAACFAQAAEwAAAAAAAAAAAAAA&#10;AAAAAAAAW0NvbnRlbnRfVHlwZXNdLnhtbFBLAQItABQABgAIAAAAIQBa9CxbvwAAABUBAAALAAAA&#10;AAAAAAAAAAAAAB8BAABfcmVscy8ucmVsc1BLAQItABQABgAIAAAAIQDZFOZVwgAAANsAAAAPAAAA&#10;AAAAAAAAAAAAAAcCAABkcnMvZG93bnJldi54bWxQSwUGAAAAAAMAAwC3AAAA9gIAAAAA&#10;" fillcolor="#e7e6e6 [3214]" strokecolor="black [3200]" strokeweight="1.75pt">
                  <v:stroke joinstyle="miter"/>
                  <v:textbox>
                    <w:txbxContent>
                      <w:p w14:paraId="5EE01708" w14:textId="77777777" w:rsidR="0006503F" w:rsidRPr="0092476D" w:rsidRDefault="0006503F" w:rsidP="0006503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Консультативное взаимодействие</w:t>
                        </w:r>
                      </w:p>
                    </w:txbxContent>
                  </v:textbox>
                </v:roundrect>
                <v:roundrect id="Прямоугольник: скругленные углы 34" o:spid="_x0000_s1053" style="position:absolute;left:45339;top:12436;width:11238;height:42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X4hwwAAANsAAAAPAAAAZHJzL2Rvd25yZXYueG1sRI9Pi8Iw&#10;FMTvgt8hPGFvmvqHrXSNIgFBBA+ry54fzdu22LyUJrb1228EweMwM79hNrvB1qKj1leOFcxnCQji&#10;3JmKCwU/18N0DcIHZIO1Y1LwIA+77Xi0wcy4nr+pu4RCRAj7DBWUITSZlD4vyaKfuYY4en+utRii&#10;bAtpWuwj3NZykSSf0mLFcaHEhnRJ+e1ytwr66nj3Ol3qfXdKf/V5/ahPK63Ux2TYf4EINIR3+NU+&#10;GgXLFTy/xB8gt/8AAAD//wMAUEsBAi0AFAAGAAgAAAAhANvh9svuAAAAhQEAABMAAAAAAAAAAAAA&#10;AAAAAAAAAFtDb250ZW50X1R5cGVzXS54bWxQSwECLQAUAAYACAAAACEAWvQsW78AAAAVAQAACwAA&#10;AAAAAAAAAAAAAAAfAQAAX3JlbHMvLnJlbHNQSwECLQAUAAYACAAAACEAVv1+IcMAAADbAAAADwAA&#10;AAAAAAAAAAAAAAAHAgAAZHJzL2Rvd25yZXYueG1sUEsFBgAAAAADAAMAtwAAAPcCAAAAAA==&#10;" fillcolor="#e7e6e6 [3214]" strokecolor="black [3200]" strokeweight="1.75pt">
                  <v:stroke joinstyle="miter"/>
                  <v:textbox>
                    <w:txbxContent>
                      <w:p w14:paraId="1E716B1F" w14:textId="77777777" w:rsidR="0006503F" w:rsidRPr="0092476D" w:rsidRDefault="0006503F" w:rsidP="0006503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Транзакционное вза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и</w:t>
                        </w: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моде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й</w:t>
                        </w: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т</w:t>
                        </w:r>
                        <w:r w:rsidRPr="0092476D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вие</w:t>
                        </w:r>
                      </w:p>
                    </w:txbxContent>
                  </v:textbox>
                </v:roundrect>
                <v:shape id="Стрелка: вниз 35" o:spid="_x0000_s1054" type="#_x0000_t67" style="position:absolute;left:32633;top:14809;width:2603;height:2949;rotation:-370682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tTIwwAAANsAAAAPAAAAZHJzL2Rvd25yZXYueG1sRI/NawIx&#10;FMTvBf+H8AreanYVS1k3ShEsvXiolYK35+btB25eliT74X/fCIUeh5nfDJPvJtOKgZxvLCtIFwkI&#10;4sLqhisF5+/DyxsIH5A1tpZJwZ087LazpxwzbUf+ouEUKhFL2GeooA6hy6T0RU0G/cJ2xNErrTMY&#10;onSV1A7HWG5auUySV2mw4bhQY0f7morbqTcKVr5k54dw2U/d9SM99j9plSyVmj9P7xsQgabwH/6j&#10;P3Xk1vD4En+A3P4CAAD//wMAUEsBAi0AFAAGAAgAAAAhANvh9svuAAAAhQEAABMAAAAAAAAAAAAA&#10;AAAAAAAAAFtDb250ZW50X1R5cGVzXS54bWxQSwECLQAUAAYACAAAACEAWvQsW78AAAAVAQAACwAA&#10;AAAAAAAAAAAAAAAfAQAAX3JlbHMvLnJlbHNQSwECLQAUAAYACAAAACEAEt7UyMMAAADbAAAADwAA&#10;AAAAAAAAAAAAAAAHAgAAZHJzL2Rvd25yZXYueG1sUEsFBgAAAAADAAMAtwAAAPcCAAAAAA==&#10;" adj="12066" fillcolor="#555 [2160]" strokecolor="black [3200]" strokeweight="1.25pt">
                  <v:fill color2="#313131 [2608]" rotate="t" colors="0 #9b9b9b;.5 #8e8e8e;1 #797979" focus="100%" type="gradient">
                    <o:fill v:ext="view" type="gradientUnscaled"/>
                  </v:fill>
                </v:shape>
                <v:shape id="Стрелка: вниз 36" o:spid="_x0000_s1055" type="#_x0000_t67" style="position:absolute;left:21876;top:14821;width:2597;height:2947;rotation:376223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X5HxAAAANsAAAAPAAAAZHJzL2Rvd25yZXYueG1sRI9PawIx&#10;FMTvBb9DeIK3mrWilNUosv6hlx5qBa+PzTO77OZlSVJd/fSNUOhxmJnfMMt1b1txJR9qxwom4wwE&#10;cel0zUbB6Xv/+g4iRGSNrWNScKcA69XgZYm5djf+ousxGpEgHHJUUMXY5VKGsiKLYew64uRdnLcY&#10;k/RGao+3BLetfMuyubRYc1qosKOiorI5/lgFm6I5t9vTPRYPPPvdrDHm82CUGg37zQJEpD7+h//a&#10;H1rBdA7PL+kHyNUvAAAA//8DAFBLAQItABQABgAIAAAAIQDb4fbL7gAAAIUBAAATAAAAAAAAAAAA&#10;AAAAAAAAAABbQ29udGVudF9UeXBlc10ueG1sUEsBAi0AFAAGAAgAAAAhAFr0LFu/AAAAFQEAAAsA&#10;AAAAAAAAAAAAAAAAHwEAAF9yZWxzLy5yZWxzUEsBAi0AFAAGAAgAAAAhAC0hfkfEAAAA2wAAAA8A&#10;AAAAAAAAAAAAAAAABwIAAGRycy9kb3ducmV2LnhtbFBLBQYAAAAAAwADALcAAAD4AgAAAAA=&#10;" adj="12080" fillcolor="#555 [2160]" strokecolor="black [3200]" strokeweight="1.25pt">
                  <v:fill color2="#313131 [2608]" rotate="t" colors="0 #9b9b9b;.5 #8e8e8e;1 #797979" focus="100%" type="gradient">
                    <o:fill v:ext="view" type="gradientUnscaled"/>
                  </v:fill>
                </v:shape>
                <v:shape id="Стрелка: вниз 37" o:spid="_x0000_s1056" type="#_x0000_t67" style="position:absolute;left:27343;top:9488;width:2597;height:272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mWkxAAAANsAAAAPAAAAZHJzL2Rvd25yZXYueG1sRI9Ba8JA&#10;FITvgv9heYXedKNClNRVRKwEQg8mBT0+s88kNPs2ZLea/vtuoeBxmJlvmPV2MK24U+8aywpm0wgE&#10;cWl1w5WCz+J9sgLhPLLG1jIp+CEH2814tMZE2wef6J77SgQIuwQV1N53iZSurMmgm9qOOHg32xv0&#10;QfaV1D0+Aty0ch5FsTTYcFiosaN9TeVX/m0UeDrEx9ku+6gu1+5cnIc0K8xFqdeXYfcGwtPgn+H/&#10;dqoVLJbw9yX8ALn5BQAA//8DAFBLAQItABQABgAIAAAAIQDb4fbL7gAAAIUBAAATAAAAAAAAAAAA&#10;AAAAAAAAAABbQ29udGVudF9UeXBlc10ueG1sUEsBAi0AFAAGAAgAAAAhAFr0LFu/AAAAFQEAAAsA&#10;AAAAAAAAAAAAAAAAHwEAAF9yZWxzLy5yZWxzUEsBAi0AFAAGAAgAAAAhAKuiZaTEAAAA2wAAAA8A&#10;AAAAAAAAAAAAAAAABwIAAGRycy9kb3ducmV2LnhtbFBLBQYAAAAAAwADALcAAAD4AgAAAAA=&#10;" adj="11297" fillcolor="#555 [2160]" strokecolor="black [3200]" strokeweight="1.25pt">
                  <v:fill color2="#313131 [2608]" rotate="t" colors="0 #9b9b9b;.5 #8e8e8e;1 #797979" focus="100%" type="gradient">
                    <o:fill v:ext="view" type="gradientUnscaled"/>
                  </v:fill>
                </v:shape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Стрелка: изогнутая вниз 39" o:spid="_x0000_s1057" type="#_x0000_t105" style="position:absolute;left:38058;top:11433;width:8763;height:38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8nAxQAAANsAAAAPAAAAZHJzL2Rvd25yZXYueG1sRI9Ba8JA&#10;FITvQv/D8gpeRDetUjTNRkqLIgUPjeL5kX1mQ7NvQ3YbY399tyB4HGbmGyZbD7YRPXW+dqzgaZaA&#10;IC6drrlScDxspksQPiBrbByTgit5WOcPowxT7S78RX0RKhEh7FNUYEJoUyl9aciin7mWOHpn11kM&#10;UXaV1B1eItw28jlJXqTFmuOCwZbeDZXfxY9V8LtFnYTFYvl5mJ92zcT0e/dxVmr8OLy9ggg0hHv4&#10;1t5pBfMV/H+JP0DmfwAAAP//AwBQSwECLQAUAAYACAAAACEA2+H2y+4AAACFAQAAEwAAAAAAAAAA&#10;AAAAAAAAAAAAW0NvbnRlbnRfVHlwZXNdLnhtbFBLAQItABQABgAIAAAAIQBa9CxbvwAAABUBAAAL&#10;AAAAAAAAAAAAAAAAAB8BAABfcmVscy8ucmVsc1BLAQItABQABgAIAAAAIQDMq8nAxQAAANsAAAAP&#10;AAAAAAAAAAAAAAAAAAcCAABkcnMvZG93bnJldi54bWxQSwUGAAAAAAMAAwC3AAAA+QIAAAAA&#10;" adj="16826,20406,8764" fillcolor="#7f7f7f [1612]" strokecolor="black [3200]" strokeweight="1pt"/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Стрелка: изогнутая вверх 18" o:spid="_x0000_s1058" type="#_x0000_t104" style="position:absolute;left:9779;top:11627;width:8890;height:393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0U1wgAAANsAAAAPAAAAZHJzL2Rvd25yZXYueG1sRI/NbgIx&#10;DITvlXiHyEjcShYOqNoSEOJHcKOlfQB3425W3TjRJrALT18fKvVma8Yzn5frwbfqRl1qAhuYTQtQ&#10;xFWwDdcGPj8Ozy+gUka22AYmA3dKsF6NnpZY2tDzO90uuVYSwqlEAy7nWGqdKkce0zREYtG+Q+cx&#10;y9rV2nbYS7hv9bwoFtpjw9LgMNLWUfVzuXoDlBb7nT6eo3t8nd76NjrtHs6YyXjYvILKNOR/89/1&#10;yQq+wMovMoBe/QIAAP//AwBQSwECLQAUAAYACAAAACEA2+H2y+4AAACFAQAAEwAAAAAAAAAAAAAA&#10;AAAAAAAAW0NvbnRlbnRfVHlwZXNdLnhtbFBLAQItABQABgAIAAAAIQBa9CxbvwAAABUBAAALAAAA&#10;AAAAAAAAAAAAAB8BAABfcmVscy8ucmVsc1BLAQItABQABgAIAAAAIQAsn0U1wgAAANsAAAAPAAAA&#10;AAAAAAAAAAAAAAcCAABkcnMvZG93bnJldi54bWxQSwUGAAAAAAMAAwC3AAAA9gIAAAAA&#10;" adj="16826,20406,11683" fillcolor="#7f7f7f [1612]" strokecolor="black [3200]" strokeweight="1pt"/>
                <w10:anchorlock/>
              </v:group>
            </w:pict>
          </mc:Fallback>
        </mc:AlternateContent>
      </w:r>
    </w:p>
    <w:p w14:paraId="11E0F9F8" w14:textId="09E8F190" w:rsidR="0006503F" w:rsidRDefault="0006503F" w:rsidP="00816741">
      <w:pPr>
        <w:spacing w:after="0" w:line="360" w:lineRule="auto"/>
        <w:ind w:firstLine="567"/>
        <w:jc w:val="center"/>
        <w:rPr>
          <w:rFonts w:ascii="Times New Roman" w:eastAsiaTheme="minorEastAsia" w:hAnsi="Times New Roman"/>
          <w:sz w:val="28"/>
          <w:szCs w:val="28"/>
        </w:rPr>
      </w:pPr>
      <w:r w:rsidRPr="00816741">
        <w:rPr>
          <w:rFonts w:ascii="Times New Roman" w:eastAsiaTheme="minorEastAsia" w:hAnsi="Times New Roman"/>
          <w:sz w:val="28"/>
          <w:szCs w:val="28"/>
        </w:rPr>
        <w:t>Рис</w:t>
      </w:r>
      <w:r w:rsidR="00816741" w:rsidRPr="00816741">
        <w:rPr>
          <w:rFonts w:ascii="Times New Roman" w:eastAsiaTheme="minorEastAsia" w:hAnsi="Times New Roman"/>
          <w:sz w:val="28"/>
          <w:szCs w:val="28"/>
        </w:rPr>
        <w:t>унок</w:t>
      </w:r>
      <w:r w:rsidRPr="00816741">
        <w:rPr>
          <w:rFonts w:ascii="Times New Roman" w:eastAsiaTheme="minorEastAsia" w:hAnsi="Times New Roman"/>
          <w:sz w:val="28"/>
          <w:szCs w:val="28"/>
        </w:rPr>
        <w:t xml:space="preserve"> 2</w:t>
      </w:r>
      <w:r w:rsidR="00816741" w:rsidRPr="00816741">
        <w:rPr>
          <w:rFonts w:ascii="Times New Roman" w:eastAsiaTheme="minorEastAsia" w:hAnsi="Times New Roman"/>
          <w:sz w:val="28"/>
          <w:szCs w:val="28"/>
        </w:rPr>
        <w:t>.</w:t>
      </w:r>
      <w:r w:rsidRPr="00816741">
        <w:rPr>
          <w:rFonts w:ascii="Times New Roman" w:eastAsiaTheme="minorEastAsia" w:hAnsi="Times New Roman"/>
          <w:sz w:val="28"/>
          <w:szCs w:val="28"/>
        </w:rPr>
        <w:t xml:space="preserve"> Призма </w:t>
      </w:r>
      <w:proofErr w:type="spellStart"/>
      <w:r w:rsidRPr="00816741">
        <w:rPr>
          <w:rFonts w:ascii="Times New Roman" w:eastAsiaTheme="minorEastAsia" w:hAnsi="Times New Roman"/>
          <w:sz w:val="28"/>
          <w:szCs w:val="28"/>
        </w:rPr>
        <w:t>омниканальности</w:t>
      </w:r>
      <w:proofErr w:type="spellEnd"/>
    </w:p>
    <w:p w14:paraId="03FA73FD" w14:textId="77777777" w:rsidR="00816741" w:rsidRPr="00816741" w:rsidRDefault="00816741" w:rsidP="00816741">
      <w:pPr>
        <w:spacing w:after="0" w:line="360" w:lineRule="auto"/>
        <w:ind w:firstLine="567"/>
        <w:jc w:val="center"/>
        <w:rPr>
          <w:rFonts w:ascii="Times New Roman" w:eastAsiaTheme="minorEastAsia" w:hAnsi="Times New Roman"/>
          <w:sz w:val="28"/>
          <w:szCs w:val="28"/>
        </w:rPr>
      </w:pPr>
    </w:p>
    <w:p w14:paraId="7EE25BA2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BC228D">
        <w:rPr>
          <w:rFonts w:ascii="Times New Roman" w:eastAsiaTheme="minorEastAsia" w:hAnsi="Times New Roman"/>
          <w:sz w:val="28"/>
          <w:szCs w:val="28"/>
        </w:rPr>
        <w:t xml:space="preserve">Разработанная модель призмы </w:t>
      </w:r>
      <w:proofErr w:type="spellStart"/>
      <w:r w:rsidRPr="00BC228D">
        <w:rPr>
          <w:rFonts w:ascii="Times New Roman" w:eastAsiaTheme="minorEastAsia" w:hAnsi="Times New Roman"/>
          <w:sz w:val="28"/>
          <w:szCs w:val="28"/>
        </w:rPr>
        <w:t>омниканальности</w:t>
      </w:r>
      <w:proofErr w:type="spellEnd"/>
      <w:r w:rsidRPr="00BC228D">
        <w:rPr>
          <w:rFonts w:ascii="Times New Roman" w:eastAsiaTheme="minorEastAsia" w:hAnsi="Times New Roman"/>
          <w:sz w:val="28"/>
          <w:szCs w:val="28"/>
        </w:rPr>
        <w:t xml:space="preserve"> включает три основных элемента.</w:t>
      </w:r>
    </w:p>
    <w:p w14:paraId="4CE24D10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BC228D">
        <w:rPr>
          <w:rFonts w:ascii="Times New Roman" w:eastAsiaTheme="minorEastAsia" w:hAnsi="Times New Roman"/>
          <w:sz w:val="28"/>
          <w:szCs w:val="28"/>
        </w:rPr>
        <w:lastRenderedPageBreak/>
        <w:t xml:space="preserve">1. </w:t>
      </w:r>
      <w:proofErr w:type="spellStart"/>
      <w:r w:rsidRPr="00BC228D">
        <w:rPr>
          <w:rFonts w:ascii="Times New Roman" w:eastAsiaTheme="minorEastAsia" w:hAnsi="Times New Roman"/>
          <w:sz w:val="28"/>
          <w:szCs w:val="28"/>
        </w:rPr>
        <w:t>Омниканальный</w:t>
      </w:r>
      <w:proofErr w:type="spellEnd"/>
      <w:r w:rsidRPr="00BC228D">
        <w:rPr>
          <w:rFonts w:ascii="Times New Roman" w:eastAsiaTheme="minorEastAsia" w:hAnsi="Times New Roman"/>
          <w:sz w:val="28"/>
          <w:szCs w:val="28"/>
        </w:rPr>
        <w:t xml:space="preserve"> маркетинг. В общем виде предполагает цифровой комплексный подход к управлению клиентским опытом на основе вовлечения согласованного набора коммуникационных инструментов: контент-маркетинг, мессенджер маркетинг, SMM-маркетинг, </w:t>
      </w:r>
      <w:proofErr w:type="spellStart"/>
      <w:r w:rsidRPr="00BC228D">
        <w:rPr>
          <w:rFonts w:ascii="Times New Roman" w:eastAsiaTheme="minorEastAsia" w:hAnsi="Times New Roman"/>
          <w:sz w:val="28"/>
          <w:szCs w:val="28"/>
        </w:rPr>
        <w:t>еmail</w:t>
      </w:r>
      <w:proofErr w:type="spellEnd"/>
      <w:r w:rsidRPr="00BC228D">
        <w:rPr>
          <w:rFonts w:ascii="Times New Roman" w:eastAsiaTheme="minorEastAsia" w:hAnsi="Times New Roman"/>
          <w:sz w:val="28"/>
          <w:szCs w:val="28"/>
        </w:rPr>
        <w:t>-маркетинг и другие.</w:t>
      </w:r>
    </w:p>
    <w:p w14:paraId="20B3385B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highlight w:val="yellow"/>
        </w:rPr>
      </w:pPr>
      <w:r w:rsidRPr="00BC228D">
        <w:rPr>
          <w:rFonts w:ascii="Times New Roman" w:eastAsiaTheme="minorEastAsia" w:hAnsi="Times New Roman"/>
          <w:sz w:val="28"/>
          <w:szCs w:val="28"/>
          <w:lang w:val="en-US"/>
        </w:rPr>
        <w:t xml:space="preserve">2. </w:t>
      </w:r>
      <w:r w:rsidRPr="00BC228D">
        <w:rPr>
          <w:rFonts w:ascii="Times New Roman" w:eastAsiaTheme="minorEastAsia" w:hAnsi="Times New Roman"/>
          <w:sz w:val="28"/>
          <w:szCs w:val="28"/>
        </w:rPr>
        <w:t>Единая</w:t>
      </w:r>
      <w:r w:rsidRPr="00BC228D">
        <w:rPr>
          <w:rFonts w:ascii="Times New Roman" w:eastAsiaTheme="minorEastAsia" w:hAnsi="Times New Roman"/>
          <w:sz w:val="28"/>
          <w:szCs w:val="28"/>
          <w:lang w:val="en-US"/>
        </w:rPr>
        <w:t xml:space="preserve"> </w:t>
      </w:r>
      <w:r w:rsidRPr="00BC228D">
        <w:rPr>
          <w:rFonts w:ascii="Times New Roman" w:eastAsiaTheme="minorEastAsia" w:hAnsi="Times New Roman"/>
          <w:sz w:val="28"/>
          <w:szCs w:val="28"/>
        </w:rPr>
        <w:t>платформа</w:t>
      </w:r>
      <w:r w:rsidRPr="00BC228D">
        <w:rPr>
          <w:rFonts w:ascii="Times New Roman" w:eastAsiaTheme="minorEastAsia" w:hAnsi="Times New Roman"/>
          <w:sz w:val="28"/>
          <w:szCs w:val="28"/>
          <w:lang w:val="en-US"/>
        </w:rPr>
        <w:t xml:space="preserve"> </w:t>
      </w:r>
      <w:r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BPM (</w:t>
      </w:r>
      <w:r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Business</w:t>
      </w:r>
      <w:r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Process</w:t>
      </w:r>
      <w:r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Management) </w:t>
      </w:r>
      <w:r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+ CRM (</w:t>
      </w:r>
      <w:r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Customer</w:t>
      </w:r>
      <w:r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Relationship</w:t>
      </w:r>
      <w:r w:rsidRPr="00BC228D">
        <w:rPr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 </w:t>
      </w:r>
      <w:r w:rsidRPr="00BC228D">
        <w:rPr>
          <w:rStyle w:val="syntaxnoerr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  <w:shd w:val="clear" w:color="auto" w:fill="FFFFFF"/>
          <w:lang w:val="en-US"/>
        </w:rPr>
        <w:t>Management)</w:t>
      </w:r>
      <w:r w:rsidRPr="00BC228D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r w:rsidRPr="00BC228D">
        <w:rPr>
          <w:sz w:val="28"/>
          <w:szCs w:val="28"/>
          <w:lang w:val="en-US"/>
        </w:rPr>
        <w:t xml:space="preserve"> </w:t>
      </w:r>
      <w:r w:rsidRPr="00BC228D">
        <w:rPr>
          <w:rFonts w:ascii="Times New Roman" w:eastAsiaTheme="minorEastAsia" w:hAnsi="Times New Roman"/>
          <w:sz w:val="28"/>
          <w:szCs w:val="28"/>
        </w:rPr>
        <w:t>Единая платформа (как цифровой сервис) при наличии CRM системы позволяет «переключать» клиента с одного канала на другой, (используя базу данных CRM системы) не нарушая логику взаимодействия клиента с компанией, с последующей разработкой стратегии развития, моделированием и оценкой эффективности по каждому бизнес-процессу.</w:t>
      </w:r>
    </w:p>
    <w:p w14:paraId="1685B0DC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BC228D">
        <w:rPr>
          <w:rFonts w:ascii="Times New Roman" w:eastAsiaTheme="minorEastAsia" w:hAnsi="Times New Roman"/>
          <w:sz w:val="28"/>
          <w:szCs w:val="28"/>
        </w:rPr>
        <w:t xml:space="preserve">3. Транзакционный контекст. При внедрении и использовании цифровых инструментов взаимодействия с клиентом в рамках </w:t>
      </w:r>
      <w:proofErr w:type="spellStart"/>
      <w:r w:rsidRPr="00BC228D">
        <w:rPr>
          <w:rFonts w:ascii="Times New Roman" w:eastAsiaTheme="minorEastAsia" w:hAnsi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eastAsiaTheme="minorEastAsia" w:hAnsi="Times New Roman"/>
          <w:sz w:val="28"/>
          <w:szCs w:val="28"/>
        </w:rPr>
        <w:t xml:space="preserve"> подхода нельзя фокусироваться только на цифровом взаимодействии. Необходимо помнить о маршруте клиента, который он проходит от знакомства с компаний в цифровом пространстве до возможного совершения сделки в офлайн.</w:t>
      </w:r>
    </w:p>
    <w:p w14:paraId="21DEAB6F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BC228D">
        <w:rPr>
          <w:rFonts w:ascii="Times New Roman" w:eastAsiaTheme="minorEastAsia" w:hAnsi="Times New Roman"/>
          <w:sz w:val="28"/>
          <w:szCs w:val="28"/>
        </w:rPr>
        <w:t xml:space="preserve">Все три составляющие необходимы для управления клиентским опытом, которое направлено на комплексное, системное сопровождение клиента на всех этапах процесса взаимодействия, начиная от принятия решения и заканчивая приобретением товаров и услуг, как по цифровым, так и офлайн каналам. Как результат взаимодействие с клиентом строится по двум направлениям: </w:t>
      </w:r>
    </w:p>
    <w:p w14:paraId="76638E0C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BC228D">
        <w:rPr>
          <w:rFonts w:ascii="Times New Roman" w:eastAsiaTheme="minorEastAsia" w:hAnsi="Times New Roman"/>
          <w:sz w:val="28"/>
          <w:szCs w:val="28"/>
        </w:rPr>
        <w:t>1) консультативное взаимодействие;</w:t>
      </w:r>
    </w:p>
    <w:p w14:paraId="644D628F" w14:textId="77777777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BC228D">
        <w:rPr>
          <w:rFonts w:ascii="Times New Roman" w:eastAsiaTheme="minorEastAsia" w:hAnsi="Times New Roman"/>
          <w:sz w:val="28"/>
          <w:szCs w:val="28"/>
        </w:rPr>
        <w:t>2) транзакционное взаимодействие.</w:t>
      </w:r>
    </w:p>
    <w:p w14:paraId="5CDA0826" w14:textId="07CB0010" w:rsidR="0006503F" w:rsidRPr="00BC228D" w:rsidRDefault="0006503F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eastAsiaTheme="minorEastAsia" w:hAnsi="Times New Roman"/>
          <w:sz w:val="28"/>
          <w:szCs w:val="28"/>
        </w:rPr>
        <w:t xml:space="preserve">Консультативное взаимодействие напрямую зависит от </w:t>
      </w:r>
      <w:proofErr w:type="spellStart"/>
      <w:r w:rsidRPr="00BC228D">
        <w:rPr>
          <w:rFonts w:ascii="Times New Roman" w:eastAsiaTheme="minorEastAsia" w:hAnsi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eastAsiaTheme="minorEastAsia" w:hAnsi="Times New Roman"/>
          <w:sz w:val="28"/>
          <w:szCs w:val="28"/>
        </w:rPr>
        <w:t xml:space="preserve"> маркетинга, транзакционное взаимодействие с клиентом происходит благодаря развитию транзакционного контекста – построению четкого видения «маршрута клиента» (какой путь он может пройти от цифровых онлайн каналов к традиционным). В процессе цифровизации необходимо учитывать «реальный» этап взаимодействия с клиентом, сохраняя эффективное взаимодействие с клиентом по всем каналам.</w:t>
      </w:r>
    </w:p>
    <w:p w14:paraId="0B7671C5" w14:textId="0BBE12A6" w:rsidR="0006503F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C228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13D0423F" wp14:editId="4A6F0D32">
            <wp:simplePos x="0" y="0"/>
            <wp:positionH relativeFrom="margin">
              <wp:align>center</wp:align>
            </wp:positionH>
            <wp:positionV relativeFrom="paragraph">
              <wp:posOffset>530860</wp:posOffset>
            </wp:positionV>
            <wp:extent cx="4654550" cy="2167890"/>
            <wp:effectExtent l="0" t="0" r="12700" b="3810"/>
            <wp:wrapTopAndBottom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  <w:r w:rsidR="008F47F6" w:rsidRPr="00BC228D">
        <w:rPr>
          <w:rFonts w:ascii="Times New Roman" w:hAnsi="Times New Roman" w:cs="Times New Roman"/>
          <w:sz w:val="28"/>
          <w:szCs w:val="28"/>
        </w:rPr>
        <w:t xml:space="preserve">Структурно цифровизация системы взаимодействия с клиентом на основе </w:t>
      </w:r>
      <w:proofErr w:type="spellStart"/>
      <w:r w:rsidR="008F47F6"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="008F47F6" w:rsidRPr="00BC228D">
        <w:rPr>
          <w:rFonts w:ascii="Times New Roman" w:hAnsi="Times New Roman" w:cs="Times New Roman"/>
          <w:sz w:val="28"/>
          <w:szCs w:val="28"/>
        </w:rPr>
        <w:t xml:space="preserve"> подхода представлена на рисунке </w:t>
      </w:r>
      <w:r w:rsidRPr="00BC228D">
        <w:rPr>
          <w:rFonts w:ascii="Times New Roman" w:hAnsi="Times New Roman" w:cs="Times New Roman"/>
          <w:sz w:val="28"/>
          <w:szCs w:val="28"/>
        </w:rPr>
        <w:t>3</w:t>
      </w:r>
      <w:r w:rsidR="008F47F6" w:rsidRPr="00BC228D">
        <w:rPr>
          <w:rFonts w:ascii="Times New Roman" w:hAnsi="Times New Roman" w:cs="Times New Roman"/>
          <w:sz w:val="28"/>
          <w:szCs w:val="28"/>
        </w:rPr>
        <w:t>.</w:t>
      </w:r>
    </w:p>
    <w:p w14:paraId="423988A4" w14:textId="35D6C7DC" w:rsidR="003A0DBA" w:rsidRDefault="003A0DBA" w:rsidP="003A0DBA">
      <w:pPr>
        <w:spacing w:line="240" w:lineRule="auto"/>
      </w:pPr>
    </w:p>
    <w:p w14:paraId="343BCBD4" w14:textId="285C45CF" w:rsidR="003A0DBA" w:rsidRDefault="003A0DBA" w:rsidP="0081674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16741">
        <w:rPr>
          <w:rFonts w:ascii="Times New Roman" w:hAnsi="Times New Roman" w:cs="Times New Roman"/>
          <w:sz w:val="28"/>
          <w:szCs w:val="28"/>
        </w:rPr>
        <w:t>Рис</w:t>
      </w:r>
      <w:r w:rsidR="00816741" w:rsidRPr="00816741">
        <w:rPr>
          <w:rFonts w:ascii="Times New Roman" w:hAnsi="Times New Roman" w:cs="Times New Roman"/>
          <w:sz w:val="28"/>
          <w:szCs w:val="28"/>
        </w:rPr>
        <w:t xml:space="preserve">унок </w:t>
      </w:r>
      <w:r w:rsidRPr="00816741">
        <w:rPr>
          <w:rFonts w:ascii="Times New Roman" w:hAnsi="Times New Roman" w:cs="Times New Roman"/>
          <w:sz w:val="28"/>
          <w:szCs w:val="28"/>
        </w:rPr>
        <w:t>3</w:t>
      </w:r>
      <w:r w:rsidR="00816741" w:rsidRPr="00816741">
        <w:rPr>
          <w:rFonts w:ascii="Times New Roman" w:hAnsi="Times New Roman" w:cs="Times New Roman"/>
          <w:sz w:val="28"/>
          <w:szCs w:val="28"/>
        </w:rPr>
        <w:t>.</w:t>
      </w:r>
      <w:r w:rsidRPr="00816741">
        <w:rPr>
          <w:rFonts w:ascii="Times New Roman" w:hAnsi="Times New Roman" w:cs="Times New Roman"/>
          <w:sz w:val="28"/>
          <w:szCs w:val="28"/>
        </w:rPr>
        <w:t xml:space="preserve"> Цифровизация системы взаимодействия с клиентом в бизнес-модели организации</w:t>
      </w:r>
    </w:p>
    <w:p w14:paraId="76EED6B6" w14:textId="77777777" w:rsidR="00816741" w:rsidRPr="00816741" w:rsidRDefault="00816741" w:rsidP="0081674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3FF2AE2" w14:textId="77777777" w:rsidR="003A0DBA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1 Блок «Взаимоотношения с клиентом» в рамках общей бизнес-модели отвечает за то, как формируются отношения с клиентом и описывает типы взаимоотношений. Внедрение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 маркетинга в данном блоке, как правило, осуществляется с помощью следующих инструментов:</w:t>
      </w:r>
    </w:p>
    <w:p w14:paraId="5F1CE4CF" w14:textId="77777777" w:rsidR="003A0DBA" w:rsidRPr="00BC228D" w:rsidRDefault="003A0DBA" w:rsidP="00BC228D">
      <w:pPr>
        <w:pStyle w:val="a4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  <w:lang w:val="en-US"/>
        </w:rPr>
        <w:t>SMM</w:t>
      </w:r>
      <w:r w:rsidRPr="00BC228D">
        <w:rPr>
          <w:rFonts w:ascii="Times New Roman" w:hAnsi="Times New Roman" w:cs="Times New Roman"/>
          <w:sz w:val="28"/>
          <w:szCs w:val="28"/>
        </w:rPr>
        <w:t>-маркетинг;</w:t>
      </w:r>
    </w:p>
    <w:p w14:paraId="7282C8B1" w14:textId="77777777" w:rsidR="003A0DBA" w:rsidRPr="00BC228D" w:rsidRDefault="003A0DBA" w:rsidP="00BC228D">
      <w:pPr>
        <w:pStyle w:val="a4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мессенджер-маркетинг.</w:t>
      </w:r>
    </w:p>
    <w:p w14:paraId="1E5A12EF" w14:textId="77777777" w:rsidR="003A0DBA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Все инструменты взаимодействия с клиентом в данном блоке функционируют на базе единой платформы бизнес-процессов с подключением к </w:t>
      </w:r>
      <w:r w:rsidRPr="00BC228D">
        <w:rPr>
          <w:rFonts w:ascii="Times New Roman" w:hAnsi="Times New Roman" w:cs="Times New Roman"/>
          <w:sz w:val="28"/>
          <w:szCs w:val="28"/>
          <w:lang w:val="en-US"/>
        </w:rPr>
        <w:t>CRM</w:t>
      </w:r>
      <w:r w:rsidRPr="00BC228D">
        <w:rPr>
          <w:rFonts w:ascii="Times New Roman" w:hAnsi="Times New Roman" w:cs="Times New Roman"/>
          <w:sz w:val="28"/>
          <w:szCs w:val="28"/>
        </w:rPr>
        <w:t>-системе, с ясным видением маршрута клиента до момента совершения сделки.</w:t>
      </w:r>
    </w:p>
    <w:p w14:paraId="00950C35" w14:textId="77777777" w:rsidR="003A0DBA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2 Блок «Потребительские сегменты» определяет, какие группы людей и организаций компания рассчитывает привлекать и обслуживать. Внедрение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 маркетинга в данном блоке предполагает использование следующих инструментов:</w:t>
      </w:r>
    </w:p>
    <w:p w14:paraId="7101F543" w14:textId="77777777" w:rsidR="003A0DBA" w:rsidRPr="00BC228D" w:rsidRDefault="003A0DBA" w:rsidP="00BC228D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контент-маркетинг;</w:t>
      </w:r>
    </w:p>
    <w:p w14:paraId="732B0B64" w14:textId="77777777" w:rsidR="003A0DBA" w:rsidRPr="00BC228D" w:rsidRDefault="003A0DBA" w:rsidP="00BC228D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C228D">
        <w:rPr>
          <w:rFonts w:ascii="Times New Roman" w:hAnsi="Times New Roman" w:cs="Times New Roman"/>
          <w:sz w:val="28"/>
          <w:szCs w:val="28"/>
        </w:rPr>
        <w:t>-</w:t>
      </w:r>
      <w:r w:rsidRPr="00BC228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C228D">
        <w:rPr>
          <w:rFonts w:ascii="Times New Roman" w:hAnsi="Times New Roman" w:cs="Times New Roman"/>
          <w:sz w:val="28"/>
          <w:szCs w:val="28"/>
        </w:rPr>
        <w:t xml:space="preserve"> маркетинг;</w:t>
      </w:r>
    </w:p>
    <w:p w14:paraId="5560F10A" w14:textId="77777777" w:rsidR="003A0DBA" w:rsidRPr="00BC228D" w:rsidRDefault="003A0DBA" w:rsidP="00BC228D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таргетированная реклама.</w:t>
      </w:r>
    </w:p>
    <w:p w14:paraId="030BF443" w14:textId="77777777" w:rsidR="003A0DBA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lastRenderedPageBreak/>
        <w:t xml:space="preserve">Все инструменты взаимодействия с клиентом в данном блоке функционируют на базе единой платформы бизнес-процессов с подключением к </w:t>
      </w:r>
      <w:r w:rsidRPr="00BC228D">
        <w:rPr>
          <w:rFonts w:ascii="Times New Roman" w:hAnsi="Times New Roman" w:cs="Times New Roman"/>
          <w:sz w:val="28"/>
          <w:szCs w:val="28"/>
          <w:lang w:val="en-US"/>
        </w:rPr>
        <w:t>CRM</w:t>
      </w:r>
      <w:r w:rsidRPr="00BC228D">
        <w:rPr>
          <w:rFonts w:ascii="Times New Roman" w:hAnsi="Times New Roman" w:cs="Times New Roman"/>
          <w:sz w:val="28"/>
          <w:szCs w:val="28"/>
        </w:rPr>
        <w:t>-системе, с ясным видением маршрута клиента до момента совершения сделки.</w:t>
      </w:r>
    </w:p>
    <w:p w14:paraId="7CA669D4" w14:textId="77777777" w:rsidR="003A0DBA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3 Блок «Каналы сбыта» включает каналы связи, распространения и продаж, которые обеспечивают непосредственное взаимодействие компании с потребителем. Внедрение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 маркетинга в данном блоке включает такие инструменты как:</w:t>
      </w:r>
    </w:p>
    <w:p w14:paraId="1736F2C4" w14:textId="77777777" w:rsidR="003A0DBA" w:rsidRPr="00BC228D" w:rsidRDefault="003A0DBA" w:rsidP="00BC228D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мобильное приложение для покупок;</w:t>
      </w:r>
    </w:p>
    <w:p w14:paraId="320C0047" w14:textId="77777777" w:rsidR="003A0DBA" w:rsidRPr="00BC228D" w:rsidRDefault="003A0DBA" w:rsidP="00BC228D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>интернет-сайт.</w:t>
      </w:r>
    </w:p>
    <w:p w14:paraId="3F5BAA80" w14:textId="1200735B" w:rsidR="00A574BB" w:rsidRPr="00BC228D" w:rsidRDefault="003A0DBA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Информация по клиентскому опыту (данные о покупках, просмотрах) фиксируется на базе единой платформы </w:t>
      </w:r>
      <w:r w:rsidRPr="00BC228D">
        <w:rPr>
          <w:rFonts w:ascii="Times New Roman" w:hAnsi="Times New Roman" w:cs="Times New Roman"/>
          <w:sz w:val="28"/>
          <w:szCs w:val="28"/>
          <w:lang w:val="en-US"/>
        </w:rPr>
        <w:t>BPM</w:t>
      </w:r>
      <w:r w:rsidRPr="00BC228D">
        <w:rPr>
          <w:rFonts w:ascii="Times New Roman" w:hAnsi="Times New Roman" w:cs="Times New Roman"/>
          <w:sz w:val="28"/>
          <w:szCs w:val="28"/>
        </w:rPr>
        <w:t xml:space="preserve"> (</w:t>
      </w:r>
      <w:r w:rsidRPr="00BC228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Business Process Management)</w:t>
      </w:r>
      <w:r w:rsidRPr="00BC228D">
        <w:rPr>
          <w:rFonts w:ascii="Times New Roman" w:hAnsi="Times New Roman" w:cs="Times New Roman"/>
          <w:sz w:val="28"/>
          <w:szCs w:val="28"/>
        </w:rPr>
        <w:t>. При этом отслеживается маршрут клиента от просмотра предложения до совершения сделки. При этом планируя каналы сбыта в системе взаимодействия с клиентом необходимо согласовывать их работу как по цифровым, так и традиционным направлениям.</w:t>
      </w:r>
    </w:p>
    <w:p w14:paraId="060050EC" w14:textId="5890BFF4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В рамках предлагаемого подхода сформулированы следующие требования, предъявляемые к бизнес-модели организации в условиях цифровизации:</w:t>
      </w:r>
    </w:p>
    <w:p w14:paraId="552D33DE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1. Технологическая оснащенность. Наличие современных цифровых инструментов ведения бизнеса и коммуникаций с внешней средой – один из основных управленческих инструментов цифровизации.</w:t>
      </w:r>
    </w:p>
    <w:p w14:paraId="422BA616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2. Адаптивность и соответствие изменениям рынка. Одно из главных требований к ИТ-экосистеме цифровой компании – обеспечение гибкости, быстрой реакции на запросы рынка.</w:t>
      </w:r>
    </w:p>
    <w:p w14:paraId="1F8F7D0D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3. Управляемость.</w:t>
      </w:r>
      <w:r w:rsidRPr="00BC228D">
        <w:rPr>
          <w:sz w:val="28"/>
          <w:szCs w:val="28"/>
        </w:rPr>
        <w:t xml:space="preserve">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Стадия управления включает в себя постоянную оценку модели и сканирование среды.</w:t>
      </w:r>
    </w:p>
    <w:p w14:paraId="5EBD1424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4. Экономическая эффективность. Бизнес-модель – это инструмент, используемый компанией для получения прибыли.</w:t>
      </w:r>
    </w:p>
    <w:p w14:paraId="16BAA0AB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 xml:space="preserve">5. Целевая ориентация на рынок. Бизнес-модель должна отвечать требованиям рынка и иметь целевую ориентацию на удовлетворение </w:t>
      </w: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потребностей и запросов целевых сегментов потребителей.</w:t>
      </w:r>
    </w:p>
    <w:p w14:paraId="10B26FB4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6. Обеспеченность кадрами с цифровыми компетенциями. Важно уделить внимание вопросам совершенствования подготовки кадров с привлечением возможностей отраслевых компаний.</w:t>
      </w:r>
    </w:p>
    <w:p w14:paraId="28740CFB" w14:textId="77777777" w:rsidR="00AC7320" w:rsidRPr="00BC228D" w:rsidRDefault="00AC7320" w:rsidP="00BC228D">
      <w:pPr>
        <w:widowControl w:val="0"/>
        <w:tabs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7. Ориентированность на взаимодействие, клиентский опыт и контент.</w:t>
      </w:r>
    </w:p>
    <w:p w14:paraId="5A082856" w14:textId="0722C2B1" w:rsidR="00AC7320" w:rsidRPr="00BC228D" w:rsidRDefault="00AC7320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eastAsia="Times New Roman" w:hAnsi="Times New Roman"/>
          <w:sz w:val="28"/>
          <w:szCs w:val="28"/>
          <w:lang w:eastAsia="ar-SA"/>
        </w:rPr>
        <w:t>Реализация данных условий позволит компании добиться успеха в проблемном поле цифровых преобразований своей бизнес-модели.</w:t>
      </w:r>
    </w:p>
    <w:p w14:paraId="4940B462" w14:textId="10A30BCB" w:rsidR="0014229B" w:rsidRPr="00BC228D" w:rsidRDefault="0014229B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В современных источниках большинство авторов так или иначе сходятся во мнении об эффективности формирования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 подхода при установлении коммуникаций с клиентами, основанного на комплексности каналов воздействия.</w:t>
      </w:r>
    </w:p>
    <w:p w14:paraId="00876CFE" w14:textId="361BEE6D" w:rsidR="00F15A40" w:rsidRPr="00CB79D9" w:rsidRDefault="0014229B" w:rsidP="00F15A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 </w:t>
      </w:r>
      <w:r w:rsidR="00877922" w:rsidRPr="00BC228D">
        <w:rPr>
          <w:rFonts w:ascii="Times New Roman" w:hAnsi="Times New Roman" w:cs="Times New Roman"/>
          <w:sz w:val="28"/>
          <w:szCs w:val="28"/>
        </w:rPr>
        <w:t xml:space="preserve">Президент </w:t>
      </w:r>
      <w:proofErr w:type="spellStart"/>
      <w:r w:rsidR="00877922" w:rsidRPr="00BC228D">
        <w:rPr>
          <w:rFonts w:ascii="Times New Roman" w:hAnsi="Times New Roman" w:cs="Times New Roman"/>
          <w:sz w:val="28"/>
          <w:szCs w:val="28"/>
        </w:rPr>
        <w:t>Econsultancy</w:t>
      </w:r>
      <w:proofErr w:type="spellEnd"/>
      <w:r w:rsidR="00877922" w:rsidRPr="00BC228D">
        <w:rPr>
          <w:rFonts w:ascii="Times New Roman" w:hAnsi="Times New Roman" w:cs="Times New Roman"/>
          <w:sz w:val="28"/>
          <w:szCs w:val="28"/>
        </w:rPr>
        <w:t xml:space="preserve"> Эшли </w:t>
      </w:r>
      <w:proofErr w:type="spellStart"/>
      <w:r w:rsidR="00877922" w:rsidRPr="00BC228D">
        <w:rPr>
          <w:rFonts w:ascii="Times New Roman" w:hAnsi="Times New Roman" w:cs="Times New Roman"/>
          <w:sz w:val="28"/>
          <w:szCs w:val="28"/>
        </w:rPr>
        <w:t>Фридлин</w:t>
      </w:r>
      <w:proofErr w:type="spellEnd"/>
      <w:r w:rsidR="00877922" w:rsidRPr="00BC228D">
        <w:rPr>
          <w:rFonts w:ascii="Times New Roman" w:hAnsi="Times New Roman" w:cs="Times New Roman"/>
          <w:sz w:val="28"/>
          <w:szCs w:val="28"/>
        </w:rPr>
        <w:t xml:space="preserve"> представил «Современную Маркетинговую Модель (M3)», которая стремится объединить «цифровой» и «классический» маркетинг в единую структуру</w:t>
      </w:r>
      <w:r w:rsidRPr="00BC228D">
        <w:rPr>
          <w:rFonts w:ascii="Times New Roman" w:hAnsi="Times New Roman" w:cs="Times New Roman"/>
          <w:sz w:val="28"/>
          <w:szCs w:val="28"/>
        </w:rPr>
        <w:t>. Она</w:t>
      </w:r>
      <w:r w:rsidR="00877922" w:rsidRPr="00BC228D">
        <w:rPr>
          <w:rFonts w:ascii="Times New Roman" w:hAnsi="Times New Roman" w:cs="Times New Roman"/>
          <w:sz w:val="28"/>
          <w:szCs w:val="28"/>
        </w:rPr>
        <w:t xml:space="preserve"> включает определение «своего» рынка (Market), формулировку четкого послания (Message), и выбор лучшего способа (</w:t>
      </w:r>
      <w:proofErr w:type="spellStart"/>
      <w:r w:rsidR="00877922" w:rsidRPr="00BC228D">
        <w:rPr>
          <w:rFonts w:ascii="Times New Roman" w:hAnsi="Times New Roman" w:cs="Times New Roman"/>
          <w:sz w:val="28"/>
          <w:szCs w:val="28"/>
        </w:rPr>
        <w:t>Medium</w:t>
      </w:r>
      <w:proofErr w:type="spellEnd"/>
      <w:r w:rsidR="00877922" w:rsidRPr="00BC228D">
        <w:rPr>
          <w:rFonts w:ascii="Times New Roman" w:hAnsi="Times New Roman" w:cs="Times New Roman"/>
          <w:sz w:val="28"/>
          <w:szCs w:val="28"/>
        </w:rPr>
        <w:t xml:space="preserve">) донесения послания </w:t>
      </w:r>
      <w:r w:rsidRPr="00BC228D">
        <w:rPr>
          <w:rFonts w:ascii="Times New Roman" w:hAnsi="Times New Roman" w:cs="Times New Roman"/>
          <w:sz w:val="28"/>
          <w:szCs w:val="28"/>
        </w:rPr>
        <w:t>–</w:t>
      </w:r>
      <w:r w:rsidR="00877922" w:rsidRPr="00BC228D">
        <w:rPr>
          <w:rFonts w:ascii="Times New Roman" w:hAnsi="Times New Roman" w:cs="Times New Roman"/>
          <w:sz w:val="28"/>
          <w:szCs w:val="28"/>
        </w:rPr>
        <w:t xml:space="preserve"> на базе современных информационно-коммуникативных технологий</w:t>
      </w:r>
      <w:r w:rsidR="00816741">
        <w:rPr>
          <w:rFonts w:ascii="Times New Roman" w:hAnsi="Times New Roman" w:cs="Times New Roman"/>
          <w:sz w:val="28"/>
          <w:szCs w:val="28"/>
        </w:rPr>
        <w:t>.</w:t>
      </w:r>
    </w:p>
    <w:p w14:paraId="24655B62" w14:textId="77777777" w:rsidR="00713A1C" w:rsidRPr="00BC228D" w:rsidRDefault="00713A1C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63977E" w14:textId="2E058252" w:rsidR="00A574BB" w:rsidRPr="00331930" w:rsidRDefault="003B337F" w:rsidP="00BC22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30">
        <w:rPr>
          <w:rFonts w:ascii="Times New Roman" w:hAnsi="Times New Roman" w:cs="Times New Roman"/>
          <w:b/>
          <w:bCs/>
          <w:sz w:val="28"/>
          <w:szCs w:val="28"/>
        </w:rPr>
        <w:t>Выводы</w:t>
      </w:r>
    </w:p>
    <w:p w14:paraId="01D31B28" w14:textId="20A25B48" w:rsidR="003B337F" w:rsidRPr="00BC228D" w:rsidRDefault="003B337F" w:rsidP="00BC228D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Предложенный теоретико-методический подход к трансформации бизнес-модели организации в условиях цифровизации оценке последствий цифровой трансформации предполагает совершенствование системы взаимодействия с клиентом на основе </w:t>
      </w:r>
      <w:proofErr w:type="spellStart"/>
      <w:r w:rsidRPr="00BC228D">
        <w:rPr>
          <w:rFonts w:ascii="Times New Roman" w:hAnsi="Times New Roman" w:cs="Times New Roman"/>
          <w:sz w:val="28"/>
          <w:szCs w:val="28"/>
        </w:rPr>
        <w:t>омниканального</w:t>
      </w:r>
      <w:proofErr w:type="spellEnd"/>
      <w:r w:rsidRPr="00BC228D">
        <w:rPr>
          <w:rFonts w:ascii="Times New Roman" w:hAnsi="Times New Roman" w:cs="Times New Roman"/>
          <w:sz w:val="28"/>
          <w:szCs w:val="28"/>
        </w:rPr>
        <w:t xml:space="preserve"> подхода и комплексного сочетания цифровых и традиционных каналов взаимодействия. Сформулированные требования к бизнес-модели обеспечивают формирование системы критериев эффективного преобразования бизнеса в современных условиях рынка.</w:t>
      </w:r>
    </w:p>
    <w:p w14:paraId="34403701" w14:textId="302FDBAC" w:rsidR="00BB28DC" w:rsidRPr="00BC228D" w:rsidRDefault="00CF11AA" w:rsidP="00CF1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Обострение конкуренции вынуждает компании активнее реагировать на изменения конъюнктуры рынка и бизнес-окружения. Основой повышения конкурентоспособности в сложившихся условиях все в большей мере является постоянное совершенствование бизнес-модели на основе инновационных </w:t>
      </w:r>
      <w:r>
        <w:rPr>
          <w:rFonts w:ascii="Times New Roman" w:hAnsi="Times New Roman" w:cs="Times New Roman"/>
          <w:sz w:val="28"/>
          <w:szCs w:val="28"/>
        </w:rPr>
        <w:lastRenderedPageBreak/>
        <w:t>технологий в соответствии с изменениями потребительских запросов и моделей поведения</w:t>
      </w:r>
      <w:r w:rsidR="00BB28DC" w:rsidRPr="00BC228D">
        <w:rPr>
          <w:rFonts w:ascii="Times New Roman" w:hAnsi="Times New Roman" w:cs="Times New Roman"/>
          <w:sz w:val="28"/>
          <w:szCs w:val="28"/>
        </w:rPr>
        <w:t xml:space="preserve"> </w:t>
      </w:r>
      <w:r w:rsidR="00816741" w:rsidRPr="00816741">
        <w:rPr>
          <w:rFonts w:ascii="Times New Roman" w:hAnsi="Times New Roman" w:cs="Times New Roman"/>
          <w:sz w:val="28"/>
          <w:szCs w:val="28"/>
        </w:rPr>
        <w:t>[6</w:t>
      </w:r>
      <w:r w:rsidR="00E8528D" w:rsidRPr="00E8528D">
        <w:rPr>
          <w:rFonts w:ascii="Times New Roman" w:hAnsi="Times New Roman" w:cs="Times New Roman"/>
          <w:sz w:val="28"/>
          <w:szCs w:val="28"/>
        </w:rPr>
        <w:t>,8</w:t>
      </w:r>
      <w:r w:rsidR="00816741" w:rsidRPr="00816741">
        <w:rPr>
          <w:rFonts w:ascii="Times New Roman" w:hAnsi="Times New Roman" w:cs="Times New Roman"/>
          <w:sz w:val="28"/>
          <w:szCs w:val="28"/>
        </w:rPr>
        <w:t>]</w:t>
      </w:r>
      <w:r w:rsidR="00BB28DC" w:rsidRPr="00BC228D">
        <w:rPr>
          <w:rFonts w:ascii="Times New Roman" w:hAnsi="Times New Roman" w:cs="Times New Roman"/>
          <w:sz w:val="28"/>
          <w:szCs w:val="28"/>
        </w:rPr>
        <w:t>.</w:t>
      </w:r>
    </w:p>
    <w:p w14:paraId="38BBDD64" w14:textId="2EA06776" w:rsidR="00331930" w:rsidRDefault="00877922" w:rsidP="0033193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228D">
        <w:rPr>
          <w:rFonts w:ascii="Times New Roman" w:hAnsi="Times New Roman" w:cs="Times New Roman"/>
          <w:sz w:val="28"/>
          <w:szCs w:val="28"/>
        </w:rPr>
        <w:t xml:space="preserve">Подводя итог рассмотренным подходам к цифровизации бизнеса, можно сделать вывод, что цифровую экономику необходимо </w:t>
      </w:r>
      <w:r w:rsidR="00BB28DC" w:rsidRPr="00BC228D">
        <w:rPr>
          <w:rFonts w:ascii="Times New Roman" w:hAnsi="Times New Roman" w:cs="Times New Roman"/>
          <w:sz w:val="28"/>
          <w:szCs w:val="28"/>
        </w:rPr>
        <w:t>оценивать</w:t>
      </w:r>
      <w:r w:rsidRPr="00BC228D">
        <w:rPr>
          <w:rFonts w:ascii="Times New Roman" w:hAnsi="Times New Roman" w:cs="Times New Roman"/>
          <w:sz w:val="28"/>
          <w:szCs w:val="28"/>
        </w:rPr>
        <w:t xml:space="preserve"> не через призму текущих экономических процессов и отношений, а через призму цифрового пространства. В новом измерении большинство </w:t>
      </w:r>
      <w:r w:rsidR="00B756C5">
        <w:rPr>
          <w:rFonts w:ascii="Times New Roman" w:hAnsi="Times New Roman" w:cs="Times New Roman"/>
          <w:sz w:val="28"/>
          <w:szCs w:val="28"/>
        </w:rPr>
        <w:t>традиционно сложившихся</w:t>
      </w:r>
      <w:r w:rsidRPr="00BC228D">
        <w:rPr>
          <w:rFonts w:ascii="Times New Roman" w:hAnsi="Times New Roman" w:cs="Times New Roman"/>
          <w:sz w:val="28"/>
          <w:szCs w:val="28"/>
        </w:rPr>
        <w:t xml:space="preserve"> закономерностей и правил будут неприменимы – они либо будут трансформированы, либо появятся новые </w:t>
      </w:r>
      <w:r w:rsidR="00B756C5">
        <w:rPr>
          <w:rFonts w:ascii="Times New Roman" w:hAnsi="Times New Roman" w:cs="Times New Roman"/>
          <w:sz w:val="28"/>
          <w:szCs w:val="28"/>
        </w:rPr>
        <w:t>их проявления</w:t>
      </w:r>
      <w:r w:rsidRPr="00BC228D">
        <w:rPr>
          <w:rFonts w:ascii="Times New Roman" w:hAnsi="Times New Roman" w:cs="Times New Roman"/>
          <w:sz w:val="28"/>
          <w:szCs w:val="28"/>
        </w:rPr>
        <w:t>. Для того чтобы оказаться в лидерах процесса, компании должны четко понимать новые закономерности, тренды и новые правила игры.</w:t>
      </w:r>
    </w:p>
    <w:p w14:paraId="5AADF3C8" w14:textId="73E98FA6" w:rsidR="00331930" w:rsidRPr="00331930" w:rsidRDefault="00331930" w:rsidP="0033193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30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14:paraId="44288B0C" w14:textId="08A4E397" w:rsidR="008C0EA7" w:rsidRPr="00331930" w:rsidRDefault="008C0EA7" w:rsidP="0033193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0">
        <w:rPr>
          <w:rFonts w:ascii="Times New Roman" w:hAnsi="Times New Roman" w:cs="Times New Roman"/>
          <w:i/>
          <w:iCs/>
          <w:sz w:val="28"/>
          <w:szCs w:val="28"/>
        </w:rPr>
        <w:t xml:space="preserve">Бойко И.П., </w:t>
      </w:r>
      <w:proofErr w:type="spellStart"/>
      <w:r w:rsidRPr="00331930">
        <w:rPr>
          <w:rFonts w:ascii="Times New Roman" w:hAnsi="Times New Roman" w:cs="Times New Roman"/>
          <w:i/>
          <w:iCs/>
          <w:sz w:val="28"/>
          <w:szCs w:val="28"/>
        </w:rPr>
        <w:t>Евневич</w:t>
      </w:r>
      <w:proofErr w:type="spellEnd"/>
      <w:r w:rsidRPr="00331930">
        <w:rPr>
          <w:rFonts w:ascii="Times New Roman" w:hAnsi="Times New Roman" w:cs="Times New Roman"/>
          <w:i/>
          <w:iCs/>
          <w:sz w:val="28"/>
          <w:szCs w:val="28"/>
        </w:rPr>
        <w:t xml:space="preserve"> М.А., </w:t>
      </w:r>
      <w:proofErr w:type="spellStart"/>
      <w:r w:rsidRPr="00331930">
        <w:rPr>
          <w:rFonts w:ascii="Times New Roman" w:hAnsi="Times New Roman" w:cs="Times New Roman"/>
          <w:i/>
          <w:iCs/>
          <w:sz w:val="28"/>
          <w:szCs w:val="28"/>
        </w:rPr>
        <w:t>Колышкин</w:t>
      </w:r>
      <w:proofErr w:type="spellEnd"/>
      <w:r w:rsidRPr="00331930">
        <w:rPr>
          <w:rFonts w:ascii="Times New Roman" w:hAnsi="Times New Roman" w:cs="Times New Roman"/>
          <w:i/>
          <w:iCs/>
          <w:sz w:val="28"/>
          <w:szCs w:val="28"/>
        </w:rPr>
        <w:t xml:space="preserve"> А.В.</w:t>
      </w:r>
      <w:r w:rsidRPr="00331930">
        <w:rPr>
          <w:rFonts w:ascii="Times New Roman" w:hAnsi="Times New Roman" w:cs="Times New Roman"/>
          <w:sz w:val="28"/>
          <w:szCs w:val="28"/>
        </w:rPr>
        <w:t xml:space="preserve"> Экономика предприятия в цифровую эпоху // Российское предпринимательство. 2017. № </w:t>
      </w:r>
      <w:r w:rsidR="00DA5CEE" w:rsidRPr="00331930">
        <w:rPr>
          <w:rFonts w:ascii="Times New Roman" w:hAnsi="Times New Roman" w:cs="Times New Roman"/>
          <w:sz w:val="28"/>
          <w:szCs w:val="28"/>
        </w:rPr>
        <w:t>(18)</w:t>
      </w:r>
      <w:r w:rsidRPr="00331930">
        <w:rPr>
          <w:rFonts w:ascii="Times New Roman" w:hAnsi="Times New Roman" w:cs="Times New Roman"/>
          <w:sz w:val="28"/>
          <w:szCs w:val="28"/>
        </w:rPr>
        <w:t>7. С. 1127-1136</w:t>
      </w:r>
      <w:r w:rsidR="009B7537" w:rsidRPr="00331930">
        <w:rPr>
          <w:rFonts w:ascii="Times New Roman" w:hAnsi="Times New Roman" w:cs="Times New Roman"/>
          <w:sz w:val="28"/>
          <w:szCs w:val="28"/>
        </w:rPr>
        <w:t>.</w:t>
      </w:r>
    </w:p>
    <w:p w14:paraId="40D885B8" w14:textId="74D572F1" w:rsidR="008C0EA7" w:rsidRPr="00816741" w:rsidRDefault="008C0EA7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Вайл</w:t>
      </w:r>
      <w:proofErr w:type="spellEnd"/>
      <w:r w:rsidR="00F95E97"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П.</w:t>
      </w:r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Ворнер</w:t>
      </w:r>
      <w:proofErr w:type="spellEnd"/>
      <w:r w:rsidR="00F95E97"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С.</w:t>
      </w:r>
      <w:r w:rsidRPr="00816741">
        <w:rPr>
          <w:rFonts w:ascii="Times New Roman" w:hAnsi="Times New Roman" w:cs="Times New Roman"/>
          <w:sz w:val="28"/>
          <w:szCs w:val="28"/>
        </w:rPr>
        <w:t xml:space="preserve"> Цифровая трансформация бизнеса</w:t>
      </w:r>
      <w:r w:rsidR="00692C12" w:rsidRPr="00816741">
        <w:rPr>
          <w:rFonts w:ascii="Times New Roman" w:hAnsi="Times New Roman" w:cs="Times New Roman"/>
          <w:sz w:val="28"/>
          <w:szCs w:val="28"/>
        </w:rPr>
        <w:t>.</w:t>
      </w:r>
      <w:r w:rsidRPr="00816741">
        <w:rPr>
          <w:rFonts w:ascii="Times New Roman" w:hAnsi="Times New Roman" w:cs="Times New Roman"/>
          <w:sz w:val="28"/>
          <w:szCs w:val="28"/>
        </w:rPr>
        <w:t xml:space="preserve"> М</w:t>
      </w:r>
      <w:r w:rsidR="000A75F8" w:rsidRPr="00816741">
        <w:rPr>
          <w:rFonts w:ascii="Times New Roman" w:hAnsi="Times New Roman" w:cs="Times New Roman"/>
          <w:sz w:val="28"/>
          <w:szCs w:val="28"/>
        </w:rPr>
        <w:t>.</w:t>
      </w:r>
      <w:r w:rsidRPr="00816741">
        <w:rPr>
          <w:rFonts w:ascii="Times New Roman" w:hAnsi="Times New Roman" w:cs="Times New Roman"/>
          <w:sz w:val="28"/>
          <w:szCs w:val="28"/>
        </w:rPr>
        <w:t xml:space="preserve">: </w:t>
      </w:r>
      <w:r w:rsidR="00692C12" w:rsidRPr="00816741">
        <w:rPr>
          <w:rFonts w:ascii="Times New Roman" w:hAnsi="Times New Roman" w:cs="Times New Roman"/>
          <w:sz w:val="28"/>
          <w:szCs w:val="28"/>
        </w:rPr>
        <w:t xml:space="preserve">Изд-во </w:t>
      </w:r>
      <w:r w:rsidRPr="00816741">
        <w:rPr>
          <w:rFonts w:ascii="Times New Roman" w:hAnsi="Times New Roman" w:cs="Times New Roman"/>
          <w:sz w:val="28"/>
          <w:szCs w:val="28"/>
        </w:rPr>
        <w:t xml:space="preserve">Альпина </w:t>
      </w:r>
      <w:proofErr w:type="spellStart"/>
      <w:r w:rsidRPr="00816741">
        <w:rPr>
          <w:rFonts w:ascii="Times New Roman" w:hAnsi="Times New Roman" w:cs="Times New Roman"/>
          <w:sz w:val="28"/>
          <w:szCs w:val="28"/>
        </w:rPr>
        <w:t>Паблишер</w:t>
      </w:r>
      <w:proofErr w:type="spellEnd"/>
      <w:r w:rsidRPr="00816741">
        <w:rPr>
          <w:rFonts w:ascii="Times New Roman" w:hAnsi="Times New Roman" w:cs="Times New Roman"/>
          <w:sz w:val="28"/>
          <w:szCs w:val="28"/>
        </w:rPr>
        <w:t>, 2019</w:t>
      </w:r>
      <w:r w:rsidR="000A75F8" w:rsidRPr="00816741">
        <w:rPr>
          <w:rFonts w:ascii="Times New Roman" w:hAnsi="Times New Roman" w:cs="Times New Roman"/>
          <w:sz w:val="28"/>
          <w:szCs w:val="28"/>
        </w:rPr>
        <w:t xml:space="preserve"> </w:t>
      </w:r>
      <w:r w:rsidRPr="00816741">
        <w:rPr>
          <w:rFonts w:ascii="Times New Roman" w:hAnsi="Times New Roman" w:cs="Times New Roman"/>
          <w:sz w:val="28"/>
          <w:szCs w:val="28"/>
        </w:rPr>
        <w:t>258 с.</w:t>
      </w:r>
    </w:p>
    <w:p w14:paraId="3BA78ECC" w14:textId="4E2B1DBD" w:rsidR="002B0852" w:rsidRPr="00816741" w:rsidRDefault="002B0852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Вестерманом</w:t>
      </w:r>
      <w:proofErr w:type="spellEnd"/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Д., </w:t>
      </w: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Боннет</w:t>
      </w:r>
      <w:proofErr w:type="spellEnd"/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Д. и Макафи Э.</w:t>
      </w:r>
      <w:r w:rsidRPr="00816741">
        <w:rPr>
          <w:rFonts w:ascii="Times New Roman" w:hAnsi="Times New Roman" w:cs="Times New Roman"/>
          <w:sz w:val="28"/>
          <w:szCs w:val="28"/>
        </w:rPr>
        <w:t xml:space="preserve"> Девять элементов цифровой трансформации. Режим доступа: </w:t>
      </w:r>
      <w:hyperlink r:id="rId16" w:history="1">
        <w:r w:rsidRPr="00816741">
          <w:rPr>
            <w:rStyle w:val="a6"/>
            <w:rFonts w:ascii="Times New Roman" w:hAnsi="Times New Roman" w:cs="Times New Roman"/>
            <w:color w:val="0070C0"/>
            <w:sz w:val="28"/>
            <w:szCs w:val="28"/>
          </w:rPr>
          <w:t>https://sloanreview.mit.edu/article/the-nine-elements-of-digital-transformation/</w:t>
        </w:r>
      </w:hyperlink>
      <w:r w:rsidRPr="00816741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816741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27 июля 2021)</w:t>
      </w:r>
    </w:p>
    <w:p w14:paraId="6720C89B" w14:textId="6DD6BFCF" w:rsidR="002B0852" w:rsidRPr="00816741" w:rsidRDefault="002B0852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Гарифуллин</w:t>
      </w:r>
      <w:proofErr w:type="spellEnd"/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Б.М., </w:t>
      </w: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Зябриков</w:t>
      </w:r>
      <w:proofErr w:type="spellEnd"/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В.В.</w:t>
      </w:r>
      <w:r w:rsidRPr="00816741">
        <w:rPr>
          <w:rFonts w:ascii="Times New Roman" w:hAnsi="Times New Roman" w:cs="Times New Roman"/>
          <w:sz w:val="28"/>
          <w:szCs w:val="28"/>
        </w:rPr>
        <w:t xml:space="preserve"> Цифровая трансформация бизнеса: модели и алгоритмы // Креативная экономика 2018. № 12(9). С. 1345-1358</w:t>
      </w:r>
      <w:r w:rsidR="004E6A51" w:rsidRPr="00816741">
        <w:rPr>
          <w:rFonts w:ascii="Times New Roman" w:hAnsi="Times New Roman" w:cs="Times New Roman"/>
          <w:sz w:val="28"/>
          <w:szCs w:val="28"/>
        </w:rPr>
        <w:t>.</w:t>
      </w:r>
    </w:p>
    <w:p w14:paraId="65ECE599" w14:textId="6B01F779" w:rsidR="008C0EA7" w:rsidRPr="00816741" w:rsidRDefault="000A75F8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proofErr w:type="spellStart"/>
      <w:r w:rsidRPr="00816741">
        <w:rPr>
          <w:rFonts w:ascii="Times New Roman" w:hAnsi="Times New Roman" w:cs="Times New Roman"/>
          <w:i/>
          <w:iCs/>
          <w:color w:val="292929"/>
          <w:sz w:val="28"/>
          <w:szCs w:val="28"/>
        </w:rPr>
        <w:t>Гассман</w:t>
      </w:r>
      <w:proofErr w:type="spellEnd"/>
      <w:r w:rsidRPr="00816741">
        <w:rPr>
          <w:rFonts w:ascii="Times New Roman" w:hAnsi="Times New Roman" w:cs="Times New Roman"/>
          <w:i/>
          <w:iCs/>
          <w:color w:val="292929"/>
          <w:sz w:val="28"/>
          <w:szCs w:val="28"/>
        </w:rPr>
        <w:t xml:space="preserve"> О., </w:t>
      </w:r>
      <w:proofErr w:type="spellStart"/>
      <w:r w:rsidR="008C0EA7" w:rsidRPr="00816741">
        <w:rPr>
          <w:rFonts w:ascii="Times New Roman" w:hAnsi="Times New Roman" w:cs="Times New Roman"/>
          <w:i/>
          <w:iCs/>
          <w:color w:val="292929"/>
          <w:sz w:val="28"/>
          <w:szCs w:val="28"/>
        </w:rPr>
        <w:t>Франкенбергер</w:t>
      </w:r>
      <w:proofErr w:type="spellEnd"/>
      <w:r w:rsidR="008C0EA7" w:rsidRPr="00816741">
        <w:rPr>
          <w:rFonts w:ascii="Times New Roman" w:hAnsi="Times New Roman" w:cs="Times New Roman"/>
          <w:i/>
          <w:iCs/>
          <w:color w:val="292929"/>
          <w:sz w:val="28"/>
          <w:szCs w:val="28"/>
        </w:rPr>
        <w:t xml:space="preserve"> К., Чик М.</w:t>
      </w:r>
      <w:r w:rsidR="008C0EA7" w:rsidRPr="00816741">
        <w:rPr>
          <w:rFonts w:ascii="Times New Roman" w:hAnsi="Times New Roman" w:cs="Times New Roman"/>
          <w:color w:val="292929"/>
          <w:sz w:val="28"/>
          <w:szCs w:val="28"/>
        </w:rPr>
        <w:t xml:space="preserve"> Бизнес-модели: 55 лучших шаблонов. М.: </w:t>
      </w:r>
      <w:r w:rsidRPr="00816741">
        <w:rPr>
          <w:rFonts w:ascii="Times New Roman" w:hAnsi="Times New Roman" w:cs="Times New Roman"/>
          <w:sz w:val="28"/>
          <w:szCs w:val="28"/>
        </w:rPr>
        <w:t xml:space="preserve">Изд-во </w:t>
      </w:r>
      <w:r w:rsidR="008C0EA7" w:rsidRPr="00816741">
        <w:rPr>
          <w:rFonts w:ascii="Times New Roman" w:hAnsi="Times New Roman" w:cs="Times New Roman"/>
          <w:color w:val="292929"/>
          <w:sz w:val="28"/>
          <w:szCs w:val="28"/>
        </w:rPr>
        <w:t xml:space="preserve">Альпина </w:t>
      </w:r>
      <w:proofErr w:type="spellStart"/>
      <w:r w:rsidR="008C0EA7" w:rsidRPr="00816741">
        <w:rPr>
          <w:rFonts w:ascii="Times New Roman" w:hAnsi="Times New Roman" w:cs="Times New Roman"/>
          <w:color w:val="292929"/>
          <w:sz w:val="28"/>
          <w:szCs w:val="28"/>
        </w:rPr>
        <w:t>Пабли</w:t>
      </w:r>
      <w:r w:rsidR="00980627">
        <w:rPr>
          <w:rFonts w:ascii="Times New Roman" w:hAnsi="Times New Roman" w:cs="Times New Roman"/>
          <w:color w:val="292929"/>
          <w:sz w:val="28"/>
          <w:szCs w:val="28"/>
        </w:rPr>
        <w:t>ш</w:t>
      </w:r>
      <w:r w:rsidR="008C0EA7" w:rsidRPr="00816741">
        <w:rPr>
          <w:rFonts w:ascii="Times New Roman" w:hAnsi="Times New Roman" w:cs="Times New Roman"/>
          <w:color w:val="292929"/>
          <w:sz w:val="28"/>
          <w:szCs w:val="28"/>
        </w:rPr>
        <w:t>ер</w:t>
      </w:r>
      <w:proofErr w:type="spellEnd"/>
      <w:r w:rsidR="008C0EA7" w:rsidRPr="00816741">
        <w:rPr>
          <w:rFonts w:ascii="Times New Roman" w:hAnsi="Times New Roman" w:cs="Times New Roman"/>
          <w:color w:val="292929"/>
          <w:sz w:val="28"/>
          <w:szCs w:val="28"/>
        </w:rPr>
        <w:t>, 2017</w:t>
      </w:r>
      <w:r w:rsidRPr="00816741">
        <w:rPr>
          <w:rFonts w:ascii="Times New Roman" w:hAnsi="Times New Roman" w:cs="Times New Roman"/>
          <w:color w:val="292929"/>
          <w:sz w:val="28"/>
          <w:szCs w:val="28"/>
        </w:rPr>
        <w:t xml:space="preserve"> 432 с.</w:t>
      </w:r>
    </w:p>
    <w:p w14:paraId="2D627F52" w14:textId="0A08FD09" w:rsidR="004E6A51" w:rsidRPr="00816741" w:rsidRDefault="004E6A51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proofErr w:type="spellStart"/>
      <w:r w:rsidRPr="00816741">
        <w:rPr>
          <w:rFonts w:ascii="Times New Roman" w:hAnsi="Times New Roman" w:cs="Times New Roman"/>
          <w:i/>
          <w:iCs/>
          <w:color w:val="292929"/>
          <w:sz w:val="28"/>
          <w:szCs w:val="28"/>
        </w:rPr>
        <w:t>Леушина</w:t>
      </w:r>
      <w:proofErr w:type="spellEnd"/>
      <w:r w:rsidRPr="00816741">
        <w:rPr>
          <w:rFonts w:ascii="Times New Roman" w:hAnsi="Times New Roman" w:cs="Times New Roman"/>
          <w:i/>
          <w:iCs/>
          <w:color w:val="292929"/>
          <w:sz w:val="28"/>
          <w:szCs w:val="28"/>
        </w:rPr>
        <w:t xml:space="preserve"> О.В.</w:t>
      </w:r>
      <w:r w:rsidRPr="00816741">
        <w:rPr>
          <w:rFonts w:ascii="Times New Roman" w:hAnsi="Times New Roman" w:cs="Times New Roman"/>
          <w:color w:val="292929"/>
          <w:sz w:val="28"/>
          <w:szCs w:val="28"/>
        </w:rPr>
        <w:t xml:space="preserve"> Инновационные бизнес-модели коммерческих структур // Сибирская финансовая школа. 2015. № 3(110). С.23-27.</w:t>
      </w:r>
    </w:p>
    <w:p w14:paraId="4703E849" w14:textId="54152DEC" w:rsidR="002B0852" w:rsidRPr="00816741" w:rsidRDefault="002B0852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741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>Линц К., Мюллер-Стивенс Г., Циммерман А.</w:t>
      </w:r>
      <w:r w:rsidRPr="008167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816741">
        <w:rPr>
          <w:rFonts w:ascii="Times New Roman" w:hAnsi="Times New Roman" w:cs="Times New Roman"/>
          <w:sz w:val="28"/>
          <w:szCs w:val="28"/>
        </w:rPr>
        <w:t xml:space="preserve">Радикальное изменение бизнес-модели. Адаптация и выживание в конкурентной среде. </w:t>
      </w:r>
      <w:r w:rsidRPr="00816741">
        <w:rPr>
          <w:rFonts w:ascii="Times New Roman" w:hAnsi="Times New Roman" w:cs="Times New Roman"/>
          <w:color w:val="292929"/>
          <w:sz w:val="28"/>
          <w:szCs w:val="28"/>
        </w:rPr>
        <w:t xml:space="preserve">М.: </w:t>
      </w:r>
      <w:r w:rsidRPr="00816741">
        <w:rPr>
          <w:rFonts w:ascii="Times New Roman" w:hAnsi="Times New Roman" w:cs="Times New Roman"/>
          <w:sz w:val="28"/>
          <w:szCs w:val="28"/>
        </w:rPr>
        <w:t xml:space="preserve">Изд-во </w:t>
      </w:r>
      <w:r w:rsidRPr="00816741">
        <w:rPr>
          <w:rFonts w:ascii="Times New Roman" w:hAnsi="Times New Roman" w:cs="Times New Roman"/>
          <w:color w:val="292929"/>
          <w:sz w:val="28"/>
          <w:szCs w:val="28"/>
        </w:rPr>
        <w:t xml:space="preserve">Альпина </w:t>
      </w:r>
      <w:proofErr w:type="spellStart"/>
      <w:proofErr w:type="gramStart"/>
      <w:r w:rsidRPr="00816741">
        <w:rPr>
          <w:rFonts w:ascii="Times New Roman" w:hAnsi="Times New Roman" w:cs="Times New Roman"/>
          <w:color w:val="292929"/>
          <w:sz w:val="28"/>
          <w:szCs w:val="28"/>
        </w:rPr>
        <w:t>Пабли</w:t>
      </w:r>
      <w:r w:rsidR="00980627">
        <w:rPr>
          <w:rFonts w:ascii="Times New Roman" w:hAnsi="Times New Roman" w:cs="Times New Roman"/>
          <w:color w:val="292929"/>
          <w:sz w:val="28"/>
          <w:szCs w:val="28"/>
        </w:rPr>
        <w:t>ш</w:t>
      </w:r>
      <w:r w:rsidRPr="00816741">
        <w:rPr>
          <w:rFonts w:ascii="Times New Roman" w:hAnsi="Times New Roman" w:cs="Times New Roman"/>
          <w:color w:val="292929"/>
          <w:sz w:val="28"/>
          <w:szCs w:val="28"/>
        </w:rPr>
        <w:t>ер</w:t>
      </w:r>
      <w:proofErr w:type="spellEnd"/>
      <w:r w:rsidRPr="00816741">
        <w:rPr>
          <w:rFonts w:ascii="Times New Roman" w:hAnsi="Times New Roman" w:cs="Times New Roman"/>
          <w:sz w:val="28"/>
          <w:szCs w:val="28"/>
        </w:rPr>
        <w:t xml:space="preserve">  2019</w:t>
      </w:r>
      <w:proofErr w:type="gramEnd"/>
      <w:r w:rsidRPr="00816741">
        <w:rPr>
          <w:rFonts w:ascii="Times New Roman" w:hAnsi="Times New Roman" w:cs="Times New Roman"/>
          <w:sz w:val="28"/>
          <w:szCs w:val="28"/>
        </w:rPr>
        <w:t xml:space="preserve"> 311 с.</w:t>
      </w:r>
    </w:p>
    <w:p w14:paraId="7647F20A" w14:textId="532D729F" w:rsidR="00CD60B9" w:rsidRPr="00816741" w:rsidRDefault="00CD60B9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741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Нигай Е.А., Попова И.В.</w:t>
      </w:r>
      <w:r w:rsidRPr="00816741">
        <w:rPr>
          <w:rFonts w:ascii="Times New Roman" w:hAnsi="Times New Roman" w:cs="Times New Roman"/>
          <w:color w:val="000000"/>
          <w:sz w:val="28"/>
          <w:szCs w:val="28"/>
        </w:rPr>
        <w:t> Обоснование системного подхода к управлению конкурентоспособностью объектов на микро-, мезо- и макроуровне // Азимут научных исследований: экономика и управление. 2019 № 2(27). С. 268-270. </w:t>
      </w:r>
    </w:p>
    <w:p w14:paraId="382A10A4" w14:textId="08AFF24F" w:rsidR="004E6A51" w:rsidRPr="00816741" w:rsidRDefault="004E6A51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Пинье</w:t>
      </w:r>
      <w:proofErr w:type="spellEnd"/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И., </w:t>
      </w:r>
      <w:proofErr w:type="spellStart"/>
      <w:r w:rsidRPr="00816741">
        <w:rPr>
          <w:rFonts w:ascii="Times New Roman" w:hAnsi="Times New Roman" w:cs="Times New Roman"/>
          <w:i/>
          <w:iCs/>
          <w:sz w:val="28"/>
          <w:szCs w:val="28"/>
        </w:rPr>
        <w:t>Остервальдер</w:t>
      </w:r>
      <w:proofErr w:type="spellEnd"/>
      <w:r w:rsidRPr="00816741">
        <w:rPr>
          <w:rFonts w:ascii="Times New Roman" w:hAnsi="Times New Roman" w:cs="Times New Roman"/>
          <w:i/>
          <w:iCs/>
          <w:sz w:val="28"/>
          <w:szCs w:val="28"/>
        </w:rPr>
        <w:t xml:space="preserve"> А.</w:t>
      </w:r>
      <w:r w:rsidRPr="00816741">
        <w:rPr>
          <w:rFonts w:ascii="Times New Roman" w:hAnsi="Times New Roman" w:cs="Times New Roman"/>
          <w:sz w:val="28"/>
          <w:szCs w:val="28"/>
        </w:rPr>
        <w:t xml:space="preserve"> Построение бизнес-моделей. Настольная книга стратега и новатора. М.: Изд-во Альпина </w:t>
      </w:r>
      <w:proofErr w:type="spellStart"/>
      <w:r w:rsidRPr="00816741">
        <w:rPr>
          <w:rFonts w:ascii="Times New Roman" w:hAnsi="Times New Roman" w:cs="Times New Roman"/>
          <w:sz w:val="28"/>
          <w:szCs w:val="28"/>
        </w:rPr>
        <w:t>Паблишер</w:t>
      </w:r>
      <w:proofErr w:type="spellEnd"/>
      <w:r w:rsidRPr="00816741">
        <w:rPr>
          <w:rFonts w:ascii="Times New Roman" w:hAnsi="Times New Roman" w:cs="Times New Roman"/>
          <w:sz w:val="28"/>
          <w:szCs w:val="28"/>
        </w:rPr>
        <w:t>. 2019 288 с.</w:t>
      </w:r>
    </w:p>
    <w:p w14:paraId="07A232F4" w14:textId="7A7A362F" w:rsidR="008C0EA7" w:rsidRPr="00816741" w:rsidRDefault="008C0EA7" w:rsidP="0081674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816741">
        <w:rPr>
          <w:rFonts w:ascii="Times New Roman" w:hAnsi="Times New Roman" w:cs="Times New Roman"/>
          <w:i/>
          <w:iCs/>
          <w:sz w:val="28"/>
          <w:szCs w:val="28"/>
        </w:rPr>
        <w:t>Прохоров А., Коник Л.</w:t>
      </w:r>
      <w:r w:rsidRPr="00816741">
        <w:rPr>
          <w:rFonts w:ascii="Times New Roman" w:hAnsi="Times New Roman" w:cs="Times New Roman"/>
          <w:sz w:val="28"/>
          <w:szCs w:val="28"/>
        </w:rPr>
        <w:t xml:space="preserve"> Цифровая трансформация. Анализ, тренды, мировой опыт. М.: </w:t>
      </w:r>
      <w:r w:rsidR="000A75F8" w:rsidRPr="00816741">
        <w:rPr>
          <w:rFonts w:ascii="Times New Roman" w:hAnsi="Times New Roman" w:cs="Times New Roman"/>
          <w:sz w:val="28"/>
          <w:szCs w:val="28"/>
        </w:rPr>
        <w:t xml:space="preserve">Изд-во </w:t>
      </w:r>
      <w:r w:rsidRPr="00816741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816741">
        <w:rPr>
          <w:rFonts w:ascii="Times New Roman" w:hAnsi="Times New Roman" w:cs="Times New Roman"/>
          <w:sz w:val="28"/>
          <w:szCs w:val="28"/>
        </w:rPr>
        <w:t>АльянсПринт</w:t>
      </w:r>
      <w:proofErr w:type="spellEnd"/>
      <w:r w:rsidRPr="00816741">
        <w:rPr>
          <w:rFonts w:ascii="Times New Roman" w:hAnsi="Times New Roman" w:cs="Times New Roman"/>
          <w:sz w:val="28"/>
          <w:szCs w:val="28"/>
        </w:rPr>
        <w:t>»</w:t>
      </w:r>
      <w:r w:rsidR="000A75F8" w:rsidRPr="00816741">
        <w:rPr>
          <w:rFonts w:ascii="Times New Roman" w:hAnsi="Times New Roman" w:cs="Times New Roman"/>
          <w:sz w:val="28"/>
          <w:szCs w:val="28"/>
        </w:rPr>
        <w:t>,</w:t>
      </w:r>
      <w:r w:rsidRPr="00816741">
        <w:rPr>
          <w:rFonts w:ascii="Times New Roman" w:hAnsi="Times New Roman" w:cs="Times New Roman"/>
          <w:sz w:val="28"/>
          <w:szCs w:val="28"/>
        </w:rPr>
        <w:t xml:space="preserve"> 2019 368 с.</w:t>
      </w:r>
    </w:p>
    <w:p w14:paraId="7D31B549" w14:textId="77777777" w:rsidR="00DA5CEE" w:rsidRPr="00416AF4" w:rsidRDefault="00DA5CEE" w:rsidP="008C0E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A5CEE" w:rsidRPr="00416AF4" w:rsidSect="00E349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1188"/>
    <w:multiLevelType w:val="hybridMultilevel"/>
    <w:tmpl w:val="34506832"/>
    <w:lvl w:ilvl="0" w:tplc="9E56C86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0CFB209F"/>
    <w:multiLevelType w:val="hybridMultilevel"/>
    <w:tmpl w:val="315E70AA"/>
    <w:lvl w:ilvl="0" w:tplc="49DCEE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30230F"/>
    <w:multiLevelType w:val="hybridMultilevel"/>
    <w:tmpl w:val="5E902240"/>
    <w:lvl w:ilvl="0" w:tplc="7B9479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E7C75"/>
    <w:multiLevelType w:val="hybridMultilevel"/>
    <w:tmpl w:val="BAC0D1CA"/>
    <w:lvl w:ilvl="0" w:tplc="519430F0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7F33F2"/>
    <w:multiLevelType w:val="hybridMultilevel"/>
    <w:tmpl w:val="E05A8022"/>
    <w:lvl w:ilvl="0" w:tplc="470E5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871C47"/>
    <w:multiLevelType w:val="hybridMultilevel"/>
    <w:tmpl w:val="EB0E1BA8"/>
    <w:lvl w:ilvl="0" w:tplc="BA805D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F390275"/>
    <w:multiLevelType w:val="hybridMultilevel"/>
    <w:tmpl w:val="FFA0457A"/>
    <w:lvl w:ilvl="0" w:tplc="93A2169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B05B80"/>
    <w:multiLevelType w:val="hybridMultilevel"/>
    <w:tmpl w:val="A8A8E0FA"/>
    <w:lvl w:ilvl="0" w:tplc="FBA81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F696F07"/>
    <w:multiLevelType w:val="hybridMultilevel"/>
    <w:tmpl w:val="36F02048"/>
    <w:lvl w:ilvl="0" w:tplc="D17C26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6FF5BC7"/>
    <w:multiLevelType w:val="hybridMultilevel"/>
    <w:tmpl w:val="55563014"/>
    <w:lvl w:ilvl="0" w:tplc="FBA81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B207EB"/>
    <w:multiLevelType w:val="hybridMultilevel"/>
    <w:tmpl w:val="8256B0D0"/>
    <w:lvl w:ilvl="0" w:tplc="7B9479F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A238E3"/>
    <w:multiLevelType w:val="hybridMultilevel"/>
    <w:tmpl w:val="33B058EC"/>
    <w:lvl w:ilvl="0" w:tplc="052A758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8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10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FF6"/>
    <w:rsid w:val="000137B3"/>
    <w:rsid w:val="000379E1"/>
    <w:rsid w:val="0006503F"/>
    <w:rsid w:val="000A75F8"/>
    <w:rsid w:val="000F6371"/>
    <w:rsid w:val="00120E2D"/>
    <w:rsid w:val="00125E7F"/>
    <w:rsid w:val="00141176"/>
    <w:rsid w:val="0014229B"/>
    <w:rsid w:val="0016059D"/>
    <w:rsid w:val="001806C5"/>
    <w:rsid w:val="00190374"/>
    <w:rsid w:val="001D3F4B"/>
    <w:rsid w:val="001E68C2"/>
    <w:rsid w:val="00210FF6"/>
    <w:rsid w:val="0021404F"/>
    <w:rsid w:val="00223CBB"/>
    <w:rsid w:val="00267C09"/>
    <w:rsid w:val="00277B39"/>
    <w:rsid w:val="002878E9"/>
    <w:rsid w:val="00291687"/>
    <w:rsid w:val="00296B64"/>
    <w:rsid w:val="002A3FBD"/>
    <w:rsid w:val="002B0852"/>
    <w:rsid w:val="003164C6"/>
    <w:rsid w:val="00320C77"/>
    <w:rsid w:val="00331930"/>
    <w:rsid w:val="00356E11"/>
    <w:rsid w:val="003A0DBA"/>
    <w:rsid w:val="003B29FA"/>
    <w:rsid w:val="003B337F"/>
    <w:rsid w:val="003B4EF8"/>
    <w:rsid w:val="00404CB4"/>
    <w:rsid w:val="00412F59"/>
    <w:rsid w:val="00416AF4"/>
    <w:rsid w:val="004177C8"/>
    <w:rsid w:val="00435F61"/>
    <w:rsid w:val="004519B4"/>
    <w:rsid w:val="004D25EE"/>
    <w:rsid w:val="004E6A51"/>
    <w:rsid w:val="00504B93"/>
    <w:rsid w:val="00533CBB"/>
    <w:rsid w:val="00557363"/>
    <w:rsid w:val="005704F7"/>
    <w:rsid w:val="00571239"/>
    <w:rsid w:val="0057184A"/>
    <w:rsid w:val="005820B6"/>
    <w:rsid w:val="00586F0A"/>
    <w:rsid w:val="005A1996"/>
    <w:rsid w:val="005C6BBE"/>
    <w:rsid w:val="005D4114"/>
    <w:rsid w:val="005E7359"/>
    <w:rsid w:val="0061207D"/>
    <w:rsid w:val="0062160C"/>
    <w:rsid w:val="006340C7"/>
    <w:rsid w:val="006342D5"/>
    <w:rsid w:val="006664E9"/>
    <w:rsid w:val="00692C12"/>
    <w:rsid w:val="00701EBC"/>
    <w:rsid w:val="00713A1C"/>
    <w:rsid w:val="0076079F"/>
    <w:rsid w:val="0076465F"/>
    <w:rsid w:val="00815925"/>
    <w:rsid w:val="00816741"/>
    <w:rsid w:val="00820290"/>
    <w:rsid w:val="00877922"/>
    <w:rsid w:val="008C0EA7"/>
    <w:rsid w:val="008D4604"/>
    <w:rsid w:val="008F47F6"/>
    <w:rsid w:val="00911540"/>
    <w:rsid w:val="00935CDB"/>
    <w:rsid w:val="00954327"/>
    <w:rsid w:val="00980627"/>
    <w:rsid w:val="0099448A"/>
    <w:rsid w:val="009B7537"/>
    <w:rsid w:val="009E17B4"/>
    <w:rsid w:val="00A21B6E"/>
    <w:rsid w:val="00A51B33"/>
    <w:rsid w:val="00A574BB"/>
    <w:rsid w:val="00A57AC3"/>
    <w:rsid w:val="00AC7320"/>
    <w:rsid w:val="00B12AB4"/>
    <w:rsid w:val="00B72BAA"/>
    <w:rsid w:val="00B756C5"/>
    <w:rsid w:val="00B90322"/>
    <w:rsid w:val="00B90A5C"/>
    <w:rsid w:val="00BB28DC"/>
    <w:rsid w:val="00BC228D"/>
    <w:rsid w:val="00C00012"/>
    <w:rsid w:val="00C62D33"/>
    <w:rsid w:val="00C7779C"/>
    <w:rsid w:val="00CA33F5"/>
    <w:rsid w:val="00CB08EE"/>
    <w:rsid w:val="00CD3490"/>
    <w:rsid w:val="00CD60B9"/>
    <w:rsid w:val="00CE09E0"/>
    <w:rsid w:val="00CF11AA"/>
    <w:rsid w:val="00D33B43"/>
    <w:rsid w:val="00D60646"/>
    <w:rsid w:val="00D714BA"/>
    <w:rsid w:val="00DA2FBB"/>
    <w:rsid w:val="00DA5CEE"/>
    <w:rsid w:val="00DD0CA1"/>
    <w:rsid w:val="00DD3DDC"/>
    <w:rsid w:val="00DD435B"/>
    <w:rsid w:val="00DF6CBA"/>
    <w:rsid w:val="00E077BC"/>
    <w:rsid w:val="00E349E1"/>
    <w:rsid w:val="00E41F29"/>
    <w:rsid w:val="00E474F0"/>
    <w:rsid w:val="00E52FAB"/>
    <w:rsid w:val="00E8528D"/>
    <w:rsid w:val="00F15A40"/>
    <w:rsid w:val="00F3450F"/>
    <w:rsid w:val="00F3777A"/>
    <w:rsid w:val="00F412DB"/>
    <w:rsid w:val="00F46C52"/>
    <w:rsid w:val="00F95E97"/>
    <w:rsid w:val="00FC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5D72"/>
  <w15:chartTrackingRefBased/>
  <w15:docId w15:val="{033A6435-B0CC-4621-B737-4FCBAF22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29FA"/>
    <w:pPr>
      <w:spacing w:line="256" w:lineRule="auto"/>
      <w:ind w:left="720"/>
      <w:contextualSpacing/>
    </w:pPr>
  </w:style>
  <w:style w:type="character" w:customStyle="1" w:styleId="syntaxnoerr">
    <w:name w:val="syntax_noerr"/>
    <w:basedOn w:val="a0"/>
    <w:rsid w:val="0006503F"/>
  </w:style>
  <w:style w:type="character" w:styleId="a5">
    <w:name w:val="Emphasis"/>
    <w:basedOn w:val="a0"/>
    <w:uiPriority w:val="20"/>
    <w:qFormat/>
    <w:rsid w:val="003A0DBA"/>
    <w:rPr>
      <w:i/>
      <w:iCs/>
    </w:rPr>
  </w:style>
  <w:style w:type="character" w:styleId="a6">
    <w:name w:val="Hyperlink"/>
    <w:basedOn w:val="a0"/>
    <w:uiPriority w:val="99"/>
    <w:unhideWhenUsed/>
    <w:rsid w:val="005D4114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D4114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2B08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loanreview.mit.edu/article/the-nine-elements-of-digital-transformation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elenakh1981@yandex.ru" TargetMode="External"/><Relationship Id="rId11" Type="http://schemas.openxmlformats.org/officeDocument/2006/relationships/diagramData" Target="diagrams/data1.xml"/><Relationship Id="rId5" Type="http://schemas.openxmlformats.org/officeDocument/2006/relationships/hyperlink" Target="mailto:jenia_nigay@mail.ru" TargetMode="External"/><Relationship Id="rId15" Type="http://schemas.microsoft.com/office/2007/relationships/diagramDrawing" Target="diagrams/drawing1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77D5609-F89A-48EB-8AD0-2EF18AF060A0}" type="doc">
      <dgm:prSet loTypeId="urn:microsoft.com/office/officeart/2005/8/layout/hProcess4" loCatId="process" qsTypeId="urn:microsoft.com/office/officeart/2005/8/quickstyle/simple3" qsCatId="simple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0DFB1BA0-72FB-48FE-A53E-DBCAB11096E6}">
      <dgm:prSet phldrT="[Текст]" custT="1"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>
        <a:xfrm>
          <a:off x="359642" y="2304425"/>
          <a:ext cx="1434777" cy="570563"/>
        </a:xfrm>
        <a:solidFill>
          <a:schemeClr val="bg1">
            <a:lumMod val="85000"/>
          </a:schemeClr>
        </a:solidFill>
        <a:ln w="19050"/>
      </dgm:spPr>
      <dgm:t>
        <a:bodyPr/>
        <a:lstStyle/>
        <a:p>
          <a:pPr algn="ctr">
            <a:spcAft>
              <a:spcPts val="0"/>
            </a:spcAft>
          </a:pPr>
          <a:r>
            <a:rPr lang="ru-RU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Блок "Взаимоотношения с клиетном"</a:t>
          </a:r>
        </a:p>
      </dgm:t>
    </dgm:pt>
    <dgm:pt modelId="{0B676376-D5D2-492A-85A3-7C6D8DBB2C62}" type="parTrans" cxnId="{542248E9-E2D4-4522-9FED-94F77BAC0362}">
      <dgm:prSet/>
      <dgm:spPr/>
      <dgm:t>
        <a:bodyPr/>
        <a:lstStyle/>
        <a:p>
          <a:pPr algn="ctr"/>
          <a:endParaRPr lang="ru-RU"/>
        </a:p>
      </dgm:t>
    </dgm:pt>
    <dgm:pt modelId="{21D00ED3-1D4A-4526-AF4A-D01471842401}" type="sibTrans" cxnId="{542248E9-E2D4-4522-9FED-94F77BAC0362}">
      <dgm:prSet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>
        <a:xfrm>
          <a:off x="927081" y="1643847"/>
          <a:ext cx="1679066" cy="1679066"/>
        </a:xfrm>
        <a:solidFill>
          <a:schemeClr val="bg1">
            <a:lumMod val="75000"/>
          </a:schemeClr>
        </a:solidFill>
        <a:ln/>
      </dgm:spPr>
      <dgm:t>
        <a:bodyPr/>
        <a:lstStyle/>
        <a:p>
          <a:pPr algn="ctr"/>
          <a:endParaRPr lang="ru-RU"/>
        </a:p>
      </dgm:t>
    </dgm:pt>
    <dgm:pt modelId="{8191E8D5-EC9C-436D-9A0D-C32A2EF89310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947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Омниканальный маркетинг</a:t>
          </a:r>
        </a:p>
      </dgm:t>
    </dgm:pt>
    <dgm:pt modelId="{515A6D6A-8CCC-46A1-922E-C0FC43C07767}" type="parTrans" cxnId="{1592FD30-4A3F-410D-A031-CED4925C8556}">
      <dgm:prSet/>
      <dgm:spPr/>
      <dgm:t>
        <a:bodyPr/>
        <a:lstStyle/>
        <a:p>
          <a:pPr algn="ctr"/>
          <a:endParaRPr lang="ru-RU"/>
        </a:p>
      </dgm:t>
    </dgm:pt>
    <dgm:pt modelId="{9CE7A51A-AD3D-472A-A89F-ED349AB83435}" type="sibTrans" cxnId="{1592FD30-4A3F-410D-A031-CED4925C8556}">
      <dgm:prSet/>
      <dgm:spPr/>
      <dgm:t>
        <a:bodyPr/>
        <a:lstStyle/>
        <a:p>
          <a:pPr algn="ctr"/>
          <a:endParaRPr lang="ru-RU"/>
        </a:p>
      </dgm:t>
    </dgm:pt>
    <dgm:pt modelId="{7B16ECEE-6BA4-4338-99FB-E8CE4B719B14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947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Единая платформа  </a:t>
          </a:r>
          <a:r>
            <a:rPr lang="en-US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BPM</a:t>
          </a:r>
          <a:endParaRPr lang="ru-RU" sz="9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7521BB5D-2756-44CD-B119-DDB602F3A12B}" type="parTrans" cxnId="{D9DA3DFE-E5AB-4F66-954A-035A9D82E515}">
      <dgm:prSet/>
      <dgm:spPr/>
      <dgm:t>
        <a:bodyPr/>
        <a:lstStyle/>
        <a:p>
          <a:pPr algn="ctr"/>
          <a:endParaRPr lang="ru-RU"/>
        </a:p>
      </dgm:t>
    </dgm:pt>
    <dgm:pt modelId="{D43ED160-501D-4161-91B1-0100B1A74615}" type="sibTrans" cxnId="{D9DA3DFE-E5AB-4F66-954A-035A9D82E515}">
      <dgm:prSet/>
      <dgm:spPr/>
      <dgm:t>
        <a:bodyPr/>
        <a:lstStyle/>
        <a:p>
          <a:pPr algn="ctr"/>
          <a:endParaRPr lang="ru-RU"/>
        </a:p>
      </dgm:t>
    </dgm:pt>
    <dgm:pt modelId="{901E6CDE-5ECF-4C3E-810F-63B474AFD678}">
      <dgm:prSet phldrT="[Текст]" custT="1"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>
        <a:xfrm>
          <a:off x="2357558" y="973110"/>
          <a:ext cx="1434777" cy="570563"/>
        </a:xfrm>
        <a:solidFill>
          <a:schemeClr val="bg1">
            <a:lumMod val="85000"/>
          </a:schemeClr>
        </a:solidFill>
        <a:ln w="19050"/>
      </dgm:spPr>
      <dgm:t>
        <a:bodyPr/>
        <a:lstStyle/>
        <a:p>
          <a:pPr algn="ctr">
            <a:spcAft>
              <a:spcPts val="0"/>
            </a:spcAft>
          </a:pPr>
          <a:r>
            <a:rPr lang="ru-RU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Блок "Потребительские сегменты"</a:t>
          </a:r>
        </a:p>
      </dgm:t>
    </dgm:pt>
    <dgm:pt modelId="{99068469-3413-4D9F-AE16-B6D4703EA255}" type="parTrans" cxnId="{BFC95E39-1695-450A-9424-0B1A3E2CD080}">
      <dgm:prSet/>
      <dgm:spPr/>
      <dgm:t>
        <a:bodyPr/>
        <a:lstStyle/>
        <a:p>
          <a:pPr algn="ctr"/>
          <a:endParaRPr lang="ru-RU"/>
        </a:p>
      </dgm:t>
    </dgm:pt>
    <dgm:pt modelId="{20DC8D3E-2C0A-4CB5-93AF-027F1628E00E}" type="sibTrans" cxnId="{BFC95E39-1695-450A-9424-0B1A3E2CD080}">
      <dgm:prSet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>
        <a:xfrm>
          <a:off x="2911547" y="472986"/>
          <a:ext cx="1885315" cy="1885315"/>
        </a:xfrm>
        <a:solidFill>
          <a:schemeClr val="bg1">
            <a:lumMod val="75000"/>
          </a:schemeClr>
        </a:solidFill>
        <a:ln/>
      </dgm:spPr>
      <dgm:t>
        <a:bodyPr/>
        <a:lstStyle/>
        <a:p>
          <a:pPr algn="ctr"/>
          <a:endParaRPr lang="ru-RU"/>
        </a:p>
      </dgm:t>
    </dgm:pt>
    <dgm:pt modelId="{F8B6E82E-9DE9-4190-BB28-6A59521F6376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998864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Омниканальный маркетинг</a:t>
          </a:r>
        </a:p>
      </dgm:t>
    </dgm:pt>
    <dgm:pt modelId="{3189AE6C-5D01-4AA9-BC0A-C4B99ED3D916}" type="parTrans" cxnId="{8FDC19C0-A457-4C47-B91A-84AD0061E99E}">
      <dgm:prSet/>
      <dgm:spPr/>
      <dgm:t>
        <a:bodyPr/>
        <a:lstStyle/>
        <a:p>
          <a:pPr algn="ctr"/>
          <a:endParaRPr lang="ru-RU"/>
        </a:p>
      </dgm:t>
    </dgm:pt>
    <dgm:pt modelId="{5535FC4A-4B35-499F-A44B-85AAEB9AF929}" type="sibTrans" cxnId="{8FDC19C0-A457-4C47-B91A-84AD0061E99E}">
      <dgm:prSet/>
      <dgm:spPr/>
      <dgm:t>
        <a:bodyPr/>
        <a:lstStyle/>
        <a:p>
          <a:pPr algn="ctr"/>
          <a:endParaRPr lang="ru-RU"/>
        </a:p>
      </dgm:t>
    </dgm:pt>
    <dgm:pt modelId="{3A16561D-798C-40F1-A148-D3E6C4069C7B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998864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Единая платформа  </a:t>
          </a:r>
          <a:r>
            <a:rPr lang="en-US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BPM</a:t>
          </a:r>
          <a:endParaRPr lang="ru-RU" sz="9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398EEF16-7213-49BC-AE87-AD454BA37E11}" type="parTrans" cxnId="{B40AA708-231C-40EB-9163-3DF5E60DBDC4}">
      <dgm:prSet/>
      <dgm:spPr/>
      <dgm:t>
        <a:bodyPr/>
        <a:lstStyle/>
        <a:p>
          <a:pPr algn="ctr"/>
          <a:endParaRPr lang="ru-RU"/>
        </a:p>
      </dgm:t>
    </dgm:pt>
    <dgm:pt modelId="{D37E147E-E533-45A3-A58C-E11597E62CA9}" type="sibTrans" cxnId="{B40AA708-231C-40EB-9163-3DF5E60DBDC4}">
      <dgm:prSet/>
      <dgm:spPr/>
      <dgm:t>
        <a:bodyPr/>
        <a:lstStyle/>
        <a:p>
          <a:pPr algn="ctr"/>
          <a:endParaRPr lang="ru-RU"/>
        </a:p>
      </dgm:t>
    </dgm:pt>
    <dgm:pt modelId="{66A449C2-B287-4BC3-81F7-A1788337FAB5}">
      <dgm:prSet phldrT="[Текст]" custT="1"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>
        <a:xfrm>
          <a:off x="4355475" y="2304425"/>
          <a:ext cx="1434777" cy="570563"/>
        </a:xfrm>
        <a:solidFill>
          <a:schemeClr val="bg1">
            <a:lumMod val="85000"/>
          </a:schemeClr>
        </a:solidFill>
        <a:ln w="19050"/>
      </dgm:spPr>
      <dgm:t>
        <a:bodyPr/>
        <a:lstStyle/>
        <a:p>
          <a:pPr algn="ctr">
            <a:spcAft>
              <a:spcPts val="0"/>
            </a:spcAft>
          </a:pPr>
          <a:r>
            <a:rPr lang="ru-RU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Блок "Каналы сбыта"</a:t>
          </a:r>
        </a:p>
      </dgm:t>
    </dgm:pt>
    <dgm:pt modelId="{1FF8DDB7-9894-4DFA-9BD5-A3B41675A575}" type="parTrans" cxnId="{DE5F2836-96C3-4376-9C05-40789758BFAC}">
      <dgm:prSet/>
      <dgm:spPr/>
      <dgm:t>
        <a:bodyPr/>
        <a:lstStyle/>
        <a:p>
          <a:pPr algn="ctr"/>
          <a:endParaRPr lang="ru-RU"/>
        </a:p>
      </dgm:t>
    </dgm:pt>
    <dgm:pt modelId="{C4FFAF62-8D59-4952-90C3-95D09ADDCA99}" type="sibTrans" cxnId="{DE5F2836-96C3-4376-9C05-40789758BFAC}">
      <dgm:prSet/>
      <dgm:spPr/>
      <dgm:t>
        <a:bodyPr/>
        <a:lstStyle/>
        <a:p>
          <a:pPr algn="ctr"/>
          <a:endParaRPr lang="ru-RU"/>
        </a:p>
      </dgm:t>
    </dgm:pt>
    <dgm:pt modelId="{968FE643-9FE5-45CA-8D17-0BEDAFAE1039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3996780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Омниканальный маркетинг</a:t>
          </a:r>
        </a:p>
      </dgm:t>
    </dgm:pt>
    <dgm:pt modelId="{AF90F21E-0EE5-424D-B31B-2D21F8C346ED}" type="parTrans" cxnId="{FC859A47-38A8-4812-A0C4-04C12435594F}">
      <dgm:prSet/>
      <dgm:spPr/>
      <dgm:t>
        <a:bodyPr/>
        <a:lstStyle/>
        <a:p>
          <a:pPr algn="ctr"/>
          <a:endParaRPr lang="ru-RU"/>
        </a:p>
      </dgm:t>
    </dgm:pt>
    <dgm:pt modelId="{EF033373-AF49-4DB4-975B-F6235C4DAF36}" type="sibTrans" cxnId="{FC859A47-38A8-4812-A0C4-04C12435594F}">
      <dgm:prSet/>
      <dgm:spPr/>
      <dgm:t>
        <a:bodyPr/>
        <a:lstStyle/>
        <a:p>
          <a:pPr algn="ctr"/>
          <a:endParaRPr lang="ru-RU"/>
        </a:p>
      </dgm:t>
    </dgm:pt>
    <dgm:pt modelId="{56E99D82-0A6C-455F-8364-138240825607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3996780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Единая платформа  </a:t>
          </a:r>
          <a:r>
            <a:rPr lang="en-US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BPM</a:t>
          </a:r>
          <a:endParaRPr lang="ru-RU" sz="9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AE8E56DF-A6A6-477B-9903-6C3D621B1F88}" type="parTrans" cxnId="{FA3F620D-13A4-4E96-B4AE-4DB8EE67F2BF}">
      <dgm:prSet/>
      <dgm:spPr/>
      <dgm:t>
        <a:bodyPr/>
        <a:lstStyle/>
        <a:p>
          <a:pPr algn="ctr"/>
          <a:endParaRPr lang="ru-RU"/>
        </a:p>
      </dgm:t>
    </dgm:pt>
    <dgm:pt modelId="{C832B194-B322-46C4-8D7D-CA5D20444A53}" type="sibTrans" cxnId="{FA3F620D-13A4-4E96-B4AE-4DB8EE67F2BF}">
      <dgm:prSet/>
      <dgm:spPr/>
      <dgm:t>
        <a:bodyPr/>
        <a:lstStyle/>
        <a:p>
          <a:pPr algn="ctr"/>
          <a:endParaRPr lang="ru-RU"/>
        </a:p>
      </dgm:t>
    </dgm:pt>
    <dgm:pt modelId="{D006522A-7A2F-42DD-B478-014CC672FB45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947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Транзакционный контекст</a:t>
          </a:r>
        </a:p>
      </dgm:t>
    </dgm:pt>
    <dgm:pt modelId="{12473D32-1E62-481D-83E2-6837568988EB}" type="parTrans" cxnId="{BC151DAB-BFB6-498B-B068-605498CCB9C2}">
      <dgm:prSet/>
      <dgm:spPr/>
      <dgm:t>
        <a:bodyPr/>
        <a:lstStyle/>
        <a:p>
          <a:pPr algn="ctr"/>
          <a:endParaRPr lang="ru-RU"/>
        </a:p>
      </dgm:t>
    </dgm:pt>
    <dgm:pt modelId="{A8B8946A-6F93-4B74-A78D-1F5584AE5610}" type="sibTrans" cxnId="{BC151DAB-BFB6-498B-B068-605498CCB9C2}">
      <dgm:prSet/>
      <dgm:spPr/>
      <dgm:t>
        <a:bodyPr/>
        <a:lstStyle/>
        <a:p>
          <a:pPr algn="ctr"/>
          <a:endParaRPr lang="ru-RU"/>
        </a:p>
      </dgm:t>
    </dgm:pt>
    <dgm:pt modelId="{AE707680-BDCC-43EC-8639-DDE835C01956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998864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Транзакционный  контекст</a:t>
          </a:r>
        </a:p>
      </dgm:t>
    </dgm:pt>
    <dgm:pt modelId="{2B241B3F-9F9A-4558-9FB9-84462216EC78}" type="parTrans" cxnId="{943DAE75-AD99-4B7C-9E1D-12F96BA7B0C0}">
      <dgm:prSet/>
      <dgm:spPr/>
      <dgm:t>
        <a:bodyPr/>
        <a:lstStyle/>
        <a:p>
          <a:pPr algn="ctr"/>
          <a:endParaRPr lang="ru-RU"/>
        </a:p>
      </dgm:t>
    </dgm:pt>
    <dgm:pt modelId="{C45DF516-790C-4357-96F7-2CBD19B0F2BD}" type="sibTrans" cxnId="{943DAE75-AD99-4B7C-9E1D-12F96BA7B0C0}">
      <dgm:prSet/>
      <dgm:spPr/>
      <dgm:t>
        <a:bodyPr/>
        <a:lstStyle/>
        <a:p>
          <a:pPr algn="ctr"/>
          <a:endParaRPr lang="ru-RU"/>
        </a:p>
      </dgm:t>
    </dgm:pt>
    <dgm:pt modelId="{62539DDE-9172-4B49-913E-2E3ADB9DD4F2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3996780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r>
            <a:rPr lang="ru-RU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Транзакционный  контекст</a:t>
          </a:r>
        </a:p>
      </dgm:t>
    </dgm:pt>
    <dgm:pt modelId="{9DACF6DD-026E-4B7C-8AE7-16689FF33246}" type="parTrans" cxnId="{4EE893A2-AEF4-4E8E-977C-C348A8B8F58F}">
      <dgm:prSet/>
      <dgm:spPr/>
      <dgm:t>
        <a:bodyPr/>
        <a:lstStyle/>
        <a:p>
          <a:pPr algn="ctr"/>
          <a:endParaRPr lang="ru-RU"/>
        </a:p>
      </dgm:t>
    </dgm:pt>
    <dgm:pt modelId="{CD71F4A9-8B84-464C-825B-837D7BDC3179}" type="sibTrans" cxnId="{4EE893A2-AEF4-4E8E-977C-C348A8B8F58F}">
      <dgm:prSet/>
      <dgm:spPr/>
      <dgm:t>
        <a:bodyPr/>
        <a:lstStyle/>
        <a:p>
          <a:pPr algn="ctr"/>
          <a:endParaRPr lang="ru-RU"/>
        </a:p>
      </dgm:t>
    </dgm:pt>
    <dgm:pt modelId="{0780EA77-3E3A-455C-81B3-0FD30E463FB1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998864" y="1258392"/>
          <a:ext cx="1614124" cy="1331314"/>
        </a:xfrm>
        <a:ln w="19050"/>
      </dgm:spPr>
      <dgm:t>
        <a:bodyPr/>
        <a:lstStyle/>
        <a:p>
          <a:pPr marL="0" indent="0" algn="ctr">
            <a:spcAft>
              <a:spcPts val="0"/>
            </a:spcAft>
          </a:pPr>
          <a:endParaRPr lang="ru-RU" sz="9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0F41425-FBA3-43C2-B295-27041B34A538}" type="parTrans" cxnId="{FD5491D0-517B-49DE-8F38-E3F232C77426}">
      <dgm:prSet/>
      <dgm:spPr/>
      <dgm:t>
        <a:bodyPr/>
        <a:lstStyle/>
        <a:p>
          <a:endParaRPr lang="ru-RU"/>
        </a:p>
      </dgm:t>
    </dgm:pt>
    <dgm:pt modelId="{6AC0A040-AE9C-4BEE-82A6-833D815C4C92}" type="sibTrans" cxnId="{FD5491D0-517B-49DE-8F38-E3F232C77426}">
      <dgm:prSet/>
      <dgm:spPr/>
      <dgm:t>
        <a:bodyPr/>
        <a:lstStyle/>
        <a:p>
          <a:endParaRPr lang="ru-RU"/>
        </a:p>
      </dgm:t>
    </dgm:pt>
    <dgm:pt modelId="{BF6F830D-3101-4DF8-9871-6A75F3D05B96}" type="pres">
      <dgm:prSet presAssocID="{E77D5609-F89A-48EB-8AD0-2EF18AF060A0}" presName="Name0" presStyleCnt="0">
        <dgm:presLayoutVars>
          <dgm:dir/>
          <dgm:animLvl val="lvl"/>
          <dgm:resizeHandles val="exact"/>
        </dgm:presLayoutVars>
      </dgm:prSet>
      <dgm:spPr/>
    </dgm:pt>
    <dgm:pt modelId="{48437793-0D70-4AFF-A730-71C9FD7C8CC1}" type="pres">
      <dgm:prSet presAssocID="{E77D5609-F89A-48EB-8AD0-2EF18AF060A0}" presName="tSp" presStyleCnt="0"/>
      <dgm:spPr/>
    </dgm:pt>
    <dgm:pt modelId="{CAF868B0-583E-4D12-934A-42406CFAADAA}" type="pres">
      <dgm:prSet presAssocID="{E77D5609-F89A-48EB-8AD0-2EF18AF060A0}" presName="bSp" presStyleCnt="0"/>
      <dgm:spPr/>
    </dgm:pt>
    <dgm:pt modelId="{BB4D9E61-0BD2-49F8-82E0-46B85624E7FC}" type="pres">
      <dgm:prSet presAssocID="{E77D5609-F89A-48EB-8AD0-2EF18AF060A0}" presName="process" presStyleCnt="0"/>
      <dgm:spPr/>
    </dgm:pt>
    <dgm:pt modelId="{4EAF0AC2-65D2-4A01-BC9F-EFD5B2A0E7A3}" type="pres">
      <dgm:prSet presAssocID="{0DFB1BA0-72FB-48FE-A53E-DBCAB11096E6}" presName="composite1" presStyleCnt="0"/>
      <dgm:spPr/>
    </dgm:pt>
    <dgm:pt modelId="{04589820-D671-4E76-9E22-5E1F0D4620BC}" type="pres">
      <dgm:prSet presAssocID="{0DFB1BA0-72FB-48FE-A53E-DBCAB11096E6}" presName="dummyNode1" presStyleLbl="node1" presStyleIdx="0" presStyleCnt="3"/>
      <dgm:spPr/>
    </dgm:pt>
    <dgm:pt modelId="{D60A25FF-C734-4806-A947-157DFA0B13B6}" type="pres">
      <dgm:prSet presAssocID="{0DFB1BA0-72FB-48FE-A53E-DBCAB11096E6}" presName="childNode1" presStyleLbl="bgAcc1" presStyleIdx="0" presStyleCnt="3" custScaleX="164706" custScaleY="223765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178E550B-F9C5-42DA-A220-85450B442F4E}" type="pres">
      <dgm:prSet presAssocID="{0DFB1BA0-72FB-48FE-A53E-DBCAB11096E6}" presName="childNode1tx" presStyleLbl="bgAcc1" presStyleIdx="0" presStyleCnt="3">
        <dgm:presLayoutVars>
          <dgm:bulletEnabled val="1"/>
        </dgm:presLayoutVars>
      </dgm:prSet>
      <dgm:spPr/>
    </dgm:pt>
    <dgm:pt modelId="{A386ED7F-90A9-4FF3-961B-2317A7174607}" type="pres">
      <dgm:prSet presAssocID="{0DFB1BA0-72FB-48FE-A53E-DBCAB11096E6}" presName="parentNode1" presStyleLbl="node1" presStyleIdx="0" presStyleCnt="3" custScaleX="133663" custScaleY="136457" custLinFactNeighborX="-15527" custLinFactNeighborY="23205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E841D416-EEC9-4C22-BF9D-9EAF763D7C30}" type="pres">
      <dgm:prSet presAssocID="{0DFB1BA0-72FB-48FE-A53E-DBCAB11096E6}" presName="connSite1" presStyleCnt="0"/>
      <dgm:spPr/>
    </dgm:pt>
    <dgm:pt modelId="{300E43A8-6BBD-40B3-B727-1374AD2DB4DC}" type="pres">
      <dgm:prSet presAssocID="{21D00ED3-1D4A-4526-AF4A-D01471842401}" presName="Name9" presStyleLbl="sibTrans2D1" presStyleIdx="0" presStyleCnt="2" custLinFactNeighborX="18521" custLinFactNeighborY="2883"/>
      <dgm:spPr>
        <a:prstGeom prst="leftCircularArrow">
          <a:avLst>
            <a:gd name="adj1" fmla="val 2557"/>
            <a:gd name="adj2" fmla="val 310299"/>
            <a:gd name="adj3" fmla="val 2085810"/>
            <a:gd name="adj4" fmla="val 9024489"/>
            <a:gd name="adj5" fmla="val 2983"/>
          </a:avLst>
        </a:prstGeom>
      </dgm:spPr>
    </dgm:pt>
    <dgm:pt modelId="{2219FF43-B8DC-4B14-83DC-AEE485A2F675}" type="pres">
      <dgm:prSet presAssocID="{901E6CDE-5ECF-4C3E-810F-63B474AFD678}" presName="composite2" presStyleCnt="0"/>
      <dgm:spPr/>
    </dgm:pt>
    <dgm:pt modelId="{5F81ABF3-DC0C-4096-90A9-71A723293349}" type="pres">
      <dgm:prSet presAssocID="{901E6CDE-5ECF-4C3E-810F-63B474AFD678}" presName="dummyNode2" presStyleLbl="node1" presStyleIdx="0" presStyleCnt="3"/>
      <dgm:spPr/>
    </dgm:pt>
    <dgm:pt modelId="{8A5E14CF-5BF0-476D-9BDC-F7EDE4A6B612}" type="pres">
      <dgm:prSet presAssocID="{901E6CDE-5ECF-4C3E-810F-63B474AFD678}" presName="childNode2" presStyleLbl="bgAcc1" presStyleIdx="1" presStyleCnt="3" custScaleX="157660" custScaleY="22683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FC9FA4F9-2C73-4F5D-A405-524764636F0C}" type="pres">
      <dgm:prSet presAssocID="{901E6CDE-5ECF-4C3E-810F-63B474AFD678}" presName="childNode2tx" presStyleLbl="bgAcc1" presStyleIdx="1" presStyleCnt="3">
        <dgm:presLayoutVars>
          <dgm:bulletEnabled val="1"/>
        </dgm:presLayoutVars>
      </dgm:prSet>
      <dgm:spPr/>
    </dgm:pt>
    <dgm:pt modelId="{443CE02C-9C3A-4C1D-8C6A-671F29B892A6}" type="pres">
      <dgm:prSet presAssocID="{901E6CDE-5ECF-4C3E-810F-63B474AFD678}" presName="parentNode2" presStyleLbl="node1" presStyleIdx="1" presStyleCnt="3" custScaleX="126841" custScaleY="136457" custLinFactNeighborX="-21266" custLinFactNeighborY="-24185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353AD5F6-8ACD-4FE3-A384-E8433702136F}" type="pres">
      <dgm:prSet presAssocID="{901E6CDE-5ECF-4C3E-810F-63B474AFD678}" presName="connSite2" presStyleCnt="0"/>
      <dgm:spPr/>
    </dgm:pt>
    <dgm:pt modelId="{0A6D4993-1FDA-473B-95B5-5B1B0DDDDC0B}" type="pres">
      <dgm:prSet presAssocID="{20DC8D3E-2C0A-4CB5-93AF-027F1628E00E}" presName="Name18" presStyleLbl="sibTrans2D1" presStyleIdx="1" presStyleCnt="2"/>
      <dgm:spPr>
        <a:prstGeom prst="circularArrow">
          <a:avLst>
            <a:gd name="adj1" fmla="val 2277"/>
            <a:gd name="adj2" fmla="val 274571"/>
            <a:gd name="adj3" fmla="val 19549918"/>
            <a:gd name="adj4" fmla="val 12575511"/>
            <a:gd name="adj5" fmla="val 2657"/>
          </a:avLst>
        </a:prstGeom>
      </dgm:spPr>
    </dgm:pt>
    <dgm:pt modelId="{623C7E23-33EE-4BCE-865E-6AD6D31B94EB}" type="pres">
      <dgm:prSet presAssocID="{66A449C2-B287-4BC3-81F7-A1788337FAB5}" presName="composite1" presStyleCnt="0"/>
      <dgm:spPr/>
    </dgm:pt>
    <dgm:pt modelId="{7A9D7FBA-F03E-4B3B-BF2F-0917BB6C068C}" type="pres">
      <dgm:prSet presAssocID="{66A449C2-B287-4BC3-81F7-A1788337FAB5}" presName="dummyNode1" presStyleLbl="node1" presStyleIdx="1" presStyleCnt="3"/>
      <dgm:spPr/>
    </dgm:pt>
    <dgm:pt modelId="{EE6EE84E-DD3A-4735-8E30-A2E33851D0D4}" type="pres">
      <dgm:prSet presAssocID="{66A449C2-B287-4BC3-81F7-A1788337FAB5}" presName="childNode1" presStyleLbl="bgAcc1" presStyleIdx="2" presStyleCnt="3" custScaleX="162991" custScaleY="22683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EE2C3576-7BC0-48CB-BEDF-8A6D1E6A2DEE}" type="pres">
      <dgm:prSet presAssocID="{66A449C2-B287-4BC3-81F7-A1788337FAB5}" presName="childNode1tx" presStyleLbl="bgAcc1" presStyleIdx="2" presStyleCnt="3">
        <dgm:presLayoutVars>
          <dgm:bulletEnabled val="1"/>
        </dgm:presLayoutVars>
      </dgm:prSet>
      <dgm:spPr/>
    </dgm:pt>
    <dgm:pt modelId="{2FF8F6B8-CDA9-4B69-8F98-82981BDB2544}" type="pres">
      <dgm:prSet presAssocID="{66A449C2-B287-4BC3-81F7-A1788337FAB5}" presName="parentNode1" presStyleLbl="node1" presStyleIdx="2" presStyleCnt="3" custScaleY="136457" custLinFactNeighborX="-18875" custLinFactNeighborY="28777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F447CD88-5165-453F-81CE-E8A722643B39}" type="pres">
      <dgm:prSet presAssocID="{66A449C2-B287-4BC3-81F7-A1788337FAB5}" presName="connSite1" presStyleCnt="0"/>
      <dgm:spPr/>
    </dgm:pt>
  </dgm:ptLst>
  <dgm:cxnLst>
    <dgm:cxn modelId="{B3406004-5FF3-4E9F-9DC3-D927A4C26DBD}" type="presOf" srcId="{0780EA77-3E3A-455C-81B3-0FD30E463FB1}" destId="{FC9FA4F9-2C73-4F5D-A405-524764636F0C}" srcOrd="1" destOrd="0" presId="urn:microsoft.com/office/officeart/2005/8/layout/hProcess4"/>
    <dgm:cxn modelId="{30DF1C08-8CBE-4358-8E2C-D554C09AEE5C}" type="presOf" srcId="{AE707680-BDCC-43EC-8639-DDE835C01956}" destId="{8A5E14CF-5BF0-476D-9BDC-F7EDE4A6B612}" srcOrd="0" destOrd="3" presId="urn:microsoft.com/office/officeart/2005/8/layout/hProcess4"/>
    <dgm:cxn modelId="{80CB6B08-1B48-42F6-8590-AF596ABB64B2}" type="presOf" srcId="{901E6CDE-5ECF-4C3E-810F-63B474AFD678}" destId="{443CE02C-9C3A-4C1D-8C6A-671F29B892A6}" srcOrd="0" destOrd="0" presId="urn:microsoft.com/office/officeart/2005/8/layout/hProcess4"/>
    <dgm:cxn modelId="{B40AA708-231C-40EB-9163-3DF5E60DBDC4}" srcId="{901E6CDE-5ECF-4C3E-810F-63B474AFD678}" destId="{3A16561D-798C-40F1-A148-D3E6C4069C7B}" srcOrd="2" destOrd="0" parTransId="{398EEF16-7213-49BC-AE87-AD454BA37E11}" sibTransId="{D37E147E-E533-45A3-A58C-E11597E62CA9}"/>
    <dgm:cxn modelId="{FA3F620D-13A4-4E96-B4AE-4DB8EE67F2BF}" srcId="{66A449C2-B287-4BC3-81F7-A1788337FAB5}" destId="{56E99D82-0A6C-455F-8364-138240825607}" srcOrd="1" destOrd="0" parTransId="{AE8E56DF-A6A6-477B-9903-6C3D621B1F88}" sibTransId="{C832B194-B322-46C4-8D7D-CA5D20444A53}"/>
    <dgm:cxn modelId="{5CA7010E-1F9E-4FB8-B6B1-7854AFAFF011}" type="presOf" srcId="{8191E8D5-EC9C-436D-9A0D-C32A2EF89310}" destId="{D60A25FF-C734-4806-A947-157DFA0B13B6}" srcOrd="0" destOrd="0" presId="urn:microsoft.com/office/officeart/2005/8/layout/hProcess4"/>
    <dgm:cxn modelId="{34048E28-7802-48A4-8D05-7F4FCA0A9CBF}" type="presOf" srcId="{7B16ECEE-6BA4-4338-99FB-E8CE4B719B14}" destId="{D60A25FF-C734-4806-A947-157DFA0B13B6}" srcOrd="0" destOrd="1" presId="urn:microsoft.com/office/officeart/2005/8/layout/hProcess4"/>
    <dgm:cxn modelId="{8B48C62F-3D44-4E10-8303-20C19FD54FFB}" type="presOf" srcId="{0DFB1BA0-72FB-48FE-A53E-DBCAB11096E6}" destId="{A386ED7F-90A9-4FF3-961B-2317A7174607}" srcOrd="0" destOrd="0" presId="urn:microsoft.com/office/officeart/2005/8/layout/hProcess4"/>
    <dgm:cxn modelId="{1592FD30-4A3F-410D-A031-CED4925C8556}" srcId="{0DFB1BA0-72FB-48FE-A53E-DBCAB11096E6}" destId="{8191E8D5-EC9C-436D-9A0D-C32A2EF89310}" srcOrd="0" destOrd="0" parTransId="{515A6D6A-8CCC-46A1-922E-C0FC43C07767}" sibTransId="{9CE7A51A-AD3D-472A-A89F-ED349AB83435}"/>
    <dgm:cxn modelId="{4C1C3134-0B87-4533-B3E6-35CAD25348D0}" type="presOf" srcId="{62539DDE-9172-4B49-913E-2E3ADB9DD4F2}" destId="{EE2C3576-7BC0-48CB-BEDF-8A6D1E6A2DEE}" srcOrd="1" destOrd="2" presId="urn:microsoft.com/office/officeart/2005/8/layout/hProcess4"/>
    <dgm:cxn modelId="{DE5F2836-96C3-4376-9C05-40789758BFAC}" srcId="{E77D5609-F89A-48EB-8AD0-2EF18AF060A0}" destId="{66A449C2-B287-4BC3-81F7-A1788337FAB5}" srcOrd="2" destOrd="0" parTransId="{1FF8DDB7-9894-4DFA-9BD5-A3B41675A575}" sibTransId="{C4FFAF62-8D59-4952-90C3-95D09ADDCA99}"/>
    <dgm:cxn modelId="{BFC95E39-1695-450A-9424-0B1A3E2CD080}" srcId="{E77D5609-F89A-48EB-8AD0-2EF18AF060A0}" destId="{901E6CDE-5ECF-4C3E-810F-63B474AFD678}" srcOrd="1" destOrd="0" parTransId="{99068469-3413-4D9F-AE16-B6D4703EA255}" sibTransId="{20DC8D3E-2C0A-4CB5-93AF-027F1628E00E}"/>
    <dgm:cxn modelId="{FB0B1566-7E51-4B17-B845-1109FE02CCFB}" type="presOf" srcId="{66A449C2-B287-4BC3-81F7-A1788337FAB5}" destId="{2FF8F6B8-CDA9-4B69-8F98-82981BDB2544}" srcOrd="0" destOrd="0" presId="urn:microsoft.com/office/officeart/2005/8/layout/hProcess4"/>
    <dgm:cxn modelId="{FC859A47-38A8-4812-A0C4-04C12435594F}" srcId="{66A449C2-B287-4BC3-81F7-A1788337FAB5}" destId="{968FE643-9FE5-45CA-8D17-0BEDAFAE1039}" srcOrd="0" destOrd="0" parTransId="{AF90F21E-0EE5-424D-B31B-2D21F8C346ED}" sibTransId="{EF033373-AF49-4DB4-975B-F6235C4DAF36}"/>
    <dgm:cxn modelId="{6F1EDB48-73BD-4A95-A838-AD943F57A930}" type="presOf" srcId="{56E99D82-0A6C-455F-8364-138240825607}" destId="{EE2C3576-7BC0-48CB-BEDF-8A6D1E6A2DEE}" srcOrd="1" destOrd="1" presId="urn:microsoft.com/office/officeart/2005/8/layout/hProcess4"/>
    <dgm:cxn modelId="{A756996C-B661-43B9-85FB-13BAEB81A370}" type="presOf" srcId="{E77D5609-F89A-48EB-8AD0-2EF18AF060A0}" destId="{BF6F830D-3101-4DF8-9871-6A75F3D05B96}" srcOrd="0" destOrd="0" presId="urn:microsoft.com/office/officeart/2005/8/layout/hProcess4"/>
    <dgm:cxn modelId="{944C9D6C-1E96-4927-BCCF-372A8027A373}" type="presOf" srcId="{0780EA77-3E3A-455C-81B3-0FD30E463FB1}" destId="{8A5E14CF-5BF0-476D-9BDC-F7EDE4A6B612}" srcOrd="0" destOrd="0" presId="urn:microsoft.com/office/officeart/2005/8/layout/hProcess4"/>
    <dgm:cxn modelId="{00123B4E-9608-482C-B4FB-23B826C69DD4}" type="presOf" srcId="{8191E8D5-EC9C-436D-9A0D-C32A2EF89310}" destId="{178E550B-F9C5-42DA-A220-85450B442F4E}" srcOrd="1" destOrd="0" presId="urn:microsoft.com/office/officeart/2005/8/layout/hProcess4"/>
    <dgm:cxn modelId="{462C1A70-57DC-4434-B937-90C20C51A2AD}" type="presOf" srcId="{3A16561D-798C-40F1-A148-D3E6C4069C7B}" destId="{8A5E14CF-5BF0-476D-9BDC-F7EDE4A6B612}" srcOrd="0" destOrd="2" presId="urn:microsoft.com/office/officeart/2005/8/layout/hProcess4"/>
    <dgm:cxn modelId="{DA9EB274-E5B6-43A7-B768-F2E21CDED115}" type="presOf" srcId="{D006522A-7A2F-42DD-B478-014CC672FB45}" destId="{178E550B-F9C5-42DA-A220-85450B442F4E}" srcOrd="1" destOrd="2" presId="urn:microsoft.com/office/officeart/2005/8/layout/hProcess4"/>
    <dgm:cxn modelId="{943DAE75-AD99-4B7C-9E1D-12F96BA7B0C0}" srcId="{901E6CDE-5ECF-4C3E-810F-63B474AFD678}" destId="{AE707680-BDCC-43EC-8639-DDE835C01956}" srcOrd="3" destOrd="0" parTransId="{2B241B3F-9F9A-4558-9FB9-84462216EC78}" sibTransId="{C45DF516-790C-4357-96F7-2CBD19B0F2BD}"/>
    <dgm:cxn modelId="{B1ABAA57-149A-4298-91BC-1242CA0AF03D}" type="presOf" srcId="{21D00ED3-1D4A-4526-AF4A-D01471842401}" destId="{300E43A8-6BBD-40B3-B727-1374AD2DB4DC}" srcOrd="0" destOrd="0" presId="urn:microsoft.com/office/officeart/2005/8/layout/hProcess4"/>
    <dgm:cxn modelId="{16A3F17B-1C40-4313-BACC-BC49C234B3EC}" type="presOf" srcId="{3A16561D-798C-40F1-A148-D3E6C4069C7B}" destId="{FC9FA4F9-2C73-4F5D-A405-524764636F0C}" srcOrd="1" destOrd="2" presId="urn:microsoft.com/office/officeart/2005/8/layout/hProcess4"/>
    <dgm:cxn modelId="{A1E3567D-E6B4-42A1-A81F-01A5372A4DFA}" type="presOf" srcId="{62539DDE-9172-4B49-913E-2E3ADB9DD4F2}" destId="{EE6EE84E-DD3A-4735-8E30-A2E33851D0D4}" srcOrd="0" destOrd="2" presId="urn:microsoft.com/office/officeart/2005/8/layout/hProcess4"/>
    <dgm:cxn modelId="{F65BC280-DEAD-4EB5-8D41-309364313F1E}" type="presOf" srcId="{AE707680-BDCC-43EC-8639-DDE835C01956}" destId="{FC9FA4F9-2C73-4F5D-A405-524764636F0C}" srcOrd="1" destOrd="3" presId="urn:microsoft.com/office/officeart/2005/8/layout/hProcess4"/>
    <dgm:cxn modelId="{29D3C489-E645-4810-844A-907DE98A827F}" type="presOf" srcId="{968FE643-9FE5-45CA-8D17-0BEDAFAE1039}" destId="{EE6EE84E-DD3A-4735-8E30-A2E33851D0D4}" srcOrd="0" destOrd="0" presId="urn:microsoft.com/office/officeart/2005/8/layout/hProcess4"/>
    <dgm:cxn modelId="{02248894-EFB3-4AB2-8B4B-923E8944EE98}" type="presOf" srcId="{20DC8D3E-2C0A-4CB5-93AF-027F1628E00E}" destId="{0A6D4993-1FDA-473B-95B5-5B1B0DDDDC0B}" srcOrd="0" destOrd="0" presId="urn:microsoft.com/office/officeart/2005/8/layout/hProcess4"/>
    <dgm:cxn modelId="{886F2EA2-968B-49A0-92AC-706913DD5710}" type="presOf" srcId="{56E99D82-0A6C-455F-8364-138240825607}" destId="{EE6EE84E-DD3A-4735-8E30-A2E33851D0D4}" srcOrd="0" destOrd="1" presId="urn:microsoft.com/office/officeart/2005/8/layout/hProcess4"/>
    <dgm:cxn modelId="{4EE893A2-AEF4-4E8E-977C-C348A8B8F58F}" srcId="{66A449C2-B287-4BC3-81F7-A1788337FAB5}" destId="{62539DDE-9172-4B49-913E-2E3ADB9DD4F2}" srcOrd="2" destOrd="0" parTransId="{9DACF6DD-026E-4B7C-8AE7-16689FF33246}" sibTransId="{CD71F4A9-8B84-464C-825B-837D7BDC3179}"/>
    <dgm:cxn modelId="{BC151DAB-BFB6-498B-B068-605498CCB9C2}" srcId="{0DFB1BA0-72FB-48FE-A53E-DBCAB11096E6}" destId="{D006522A-7A2F-42DD-B478-014CC672FB45}" srcOrd="2" destOrd="0" parTransId="{12473D32-1E62-481D-83E2-6837568988EB}" sibTransId="{A8B8946A-6F93-4B74-A78D-1F5584AE5610}"/>
    <dgm:cxn modelId="{63C931B0-A94B-4BA7-9C3D-98AC486C7A66}" type="presOf" srcId="{968FE643-9FE5-45CA-8D17-0BEDAFAE1039}" destId="{EE2C3576-7BC0-48CB-BEDF-8A6D1E6A2DEE}" srcOrd="1" destOrd="0" presId="urn:microsoft.com/office/officeart/2005/8/layout/hProcess4"/>
    <dgm:cxn modelId="{373368B0-3716-4823-9AB2-B5AC9F32866C}" type="presOf" srcId="{D006522A-7A2F-42DD-B478-014CC672FB45}" destId="{D60A25FF-C734-4806-A947-157DFA0B13B6}" srcOrd="0" destOrd="2" presId="urn:microsoft.com/office/officeart/2005/8/layout/hProcess4"/>
    <dgm:cxn modelId="{8FDC19C0-A457-4C47-B91A-84AD0061E99E}" srcId="{901E6CDE-5ECF-4C3E-810F-63B474AFD678}" destId="{F8B6E82E-9DE9-4190-BB28-6A59521F6376}" srcOrd="1" destOrd="0" parTransId="{3189AE6C-5D01-4AA9-BC0A-C4B99ED3D916}" sibTransId="{5535FC4A-4B35-499F-A44B-85AAEB9AF929}"/>
    <dgm:cxn modelId="{FD5491D0-517B-49DE-8F38-E3F232C77426}" srcId="{901E6CDE-5ECF-4C3E-810F-63B474AFD678}" destId="{0780EA77-3E3A-455C-81B3-0FD30E463FB1}" srcOrd="0" destOrd="0" parTransId="{20F41425-FBA3-43C2-B295-27041B34A538}" sibTransId="{6AC0A040-AE9C-4BEE-82A6-833D815C4C92}"/>
    <dgm:cxn modelId="{751A67D4-2265-4EEA-B0B2-BD5A0D7A8596}" type="presOf" srcId="{7B16ECEE-6BA4-4338-99FB-E8CE4B719B14}" destId="{178E550B-F9C5-42DA-A220-85450B442F4E}" srcOrd="1" destOrd="1" presId="urn:microsoft.com/office/officeart/2005/8/layout/hProcess4"/>
    <dgm:cxn modelId="{059097D7-03E8-45C0-9358-9EFD9569BF09}" type="presOf" srcId="{F8B6E82E-9DE9-4190-BB28-6A59521F6376}" destId="{FC9FA4F9-2C73-4F5D-A405-524764636F0C}" srcOrd="1" destOrd="1" presId="urn:microsoft.com/office/officeart/2005/8/layout/hProcess4"/>
    <dgm:cxn modelId="{0A7988E6-73CC-4559-AFD0-76769DF03199}" type="presOf" srcId="{F8B6E82E-9DE9-4190-BB28-6A59521F6376}" destId="{8A5E14CF-5BF0-476D-9BDC-F7EDE4A6B612}" srcOrd="0" destOrd="1" presId="urn:microsoft.com/office/officeart/2005/8/layout/hProcess4"/>
    <dgm:cxn modelId="{542248E9-E2D4-4522-9FED-94F77BAC0362}" srcId="{E77D5609-F89A-48EB-8AD0-2EF18AF060A0}" destId="{0DFB1BA0-72FB-48FE-A53E-DBCAB11096E6}" srcOrd="0" destOrd="0" parTransId="{0B676376-D5D2-492A-85A3-7C6D8DBB2C62}" sibTransId="{21D00ED3-1D4A-4526-AF4A-D01471842401}"/>
    <dgm:cxn modelId="{D9DA3DFE-E5AB-4F66-954A-035A9D82E515}" srcId="{0DFB1BA0-72FB-48FE-A53E-DBCAB11096E6}" destId="{7B16ECEE-6BA4-4338-99FB-E8CE4B719B14}" srcOrd="1" destOrd="0" parTransId="{7521BB5D-2756-44CD-B119-DDB602F3A12B}" sibTransId="{D43ED160-501D-4161-91B1-0100B1A74615}"/>
    <dgm:cxn modelId="{CCADE41E-3DDD-4A12-86CC-EDDE8B5ACD88}" type="presParOf" srcId="{BF6F830D-3101-4DF8-9871-6A75F3D05B96}" destId="{48437793-0D70-4AFF-A730-71C9FD7C8CC1}" srcOrd="0" destOrd="0" presId="urn:microsoft.com/office/officeart/2005/8/layout/hProcess4"/>
    <dgm:cxn modelId="{4F2627BE-6EF5-498C-A125-C4995B650101}" type="presParOf" srcId="{BF6F830D-3101-4DF8-9871-6A75F3D05B96}" destId="{CAF868B0-583E-4D12-934A-42406CFAADAA}" srcOrd="1" destOrd="0" presId="urn:microsoft.com/office/officeart/2005/8/layout/hProcess4"/>
    <dgm:cxn modelId="{A2B94754-2179-455C-BF0A-CD55BCBB7316}" type="presParOf" srcId="{BF6F830D-3101-4DF8-9871-6A75F3D05B96}" destId="{BB4D9E61-0BD2-49F8-82E0-46B85624E7FC}" srcOrd="2" destOrd="0" presId="urn:microsoft.com/office/officeart/2005/8/layout/hProcess4"/>
    <dgm:cxn modelId="{24000C61-B989-4BD6-A048-F2504233A715}" type="presParOf" srcId="{BB4D9E61-0BD2-49F8-82E0-46B85624E7FC}" destId="{4EAF0AC2-65D2-4A01-BC9F-EFD5B2A0E7A3}" srcOrd="0" destOrd="0" presId="urn:microsoft.com/office/officeart/2005/8/layout/hProcess4"/>
    <dgm:cxn modelId="{C6AA277C-2A7A-4665-B0DD-FF29F03DF3D4}" type="presParOf" srcId="{4EAF0AC2-65D2-4A01-BC9F-EFD5B2A0E7A3}" destId="{04589820-D671-4E76-9E22-5E1F0D4620BC}" srcOrd="0" destOrd="0" presId="urn:microsoft.com/office/officeart/2005/8/layout/hProcess4"/>
    <dgm:cxn modelId="{F7000237-550A-4657-93B8-C62D31E0C6C0}" type="presParOf" srcId="{4EAF0AC2-65D2-4A01-BC9F-EFD5B2A0E7A3}" destId="{D60A25FF-C734-4806-A947-157DFA0B13B6}" srcOrd="1" destOrd="0" presId="urn:microsoft.com/office/officeart/2005/8/layout/hProcess4"/>
    <dgm:cxn modelId="{5E5E9927-2C1E-48BE-9EA1-123412C1A9F8}" type="presParOf" srcId="{4EAF0AC2-65D2-4A01-BC9F-EFD5B2A0E7A3}" destId="{178E550B-F9C5-42DA-A220-85450B442F4E}" srcOrd="2" destOrd="0" presId="urn:microsoft.com/office/officeart/2005/8/layout/hProcess4"/>
    <dgm:cxn modelId="{196819B3-5185-4A53-B107-E13D669ADE68}" type="presParOf" srcId="{4EAF0AC2-65D2-4A01-BC9F-EFD5B2A0E7A3}" destId="{A386ED7F-90A9-4FF3-961B-2317A7174607}" srcOrd="3" destOrd="0" presId="urn:microsoft.com/office/officeart/2005/8/layout/hProcess4"/>
    <dgm:cxn modelId="{77F41869-A9B3-441F-918C-D09DD588610E}" type="presParOf" srcId="{4EAF0AC2-65D2-4A01-BC9F-EFD5B2A0E7A3}" destId="{E841D416-EEC9-4C22-BF9D-9EAF763D7C30}" srcOrd="4" destOrd="0" presId="urn:microsoft.com/office/officeart/2005/8/layout/hProcess4"/>
    <dgm:cxn modelId="{F89E9D3C-68A4-4533-BD2C-B84B9A7532CB}" type="presParOf" srcId="{BB4D9E61-0BD2-49F8-82E0-46B85624E7FC}" destId="{300E43A8-6BBD-40B3-B727-1374AD2DB4DC}" srcOrd="1" destOrd="0" presId="urn:microsoft.com/office/officeart/2005/8/layout/hProcess4"/>
    <dgm:cxn modelId="{0FDAE8D6-32AF-490F-B70D-D0C3CB347124}" type="presParOf" srcId="{BB4D9E61-0BD2-49F8-82E0-46B85624E7FC}" destId="{2219FF43-B8DC-4B14-83DC-AEE485A2F675}" srcOrd="2" destOrd="0" presId="urn:microsoft.com/office/officeart/2005/8/layout/hProcess4"/>
    <dgm:cxn modelId="{0B25C397-1591-4BAD-9C2F-5A33D095B5A2}" type="presParOf" srcId="{2219FF43-B8DC-4B14-83DC-AEE485A2F675}" destId="{5F81ABF3-DC0C-4096-90A9-71A723293349}" srcOrd="0" destOrd="0" presId="urn:microsoft.com/office/officeart/2005/8/layout/hProcess4"/>
    <dgm:cxn modelId="{E7D9A4C1-23E2-4BB4-956B-4DD2693FF243}" type="presParOf" srcId="{2219FF43-B8DC-4B14-83DC-AEE485A2F675}" destId="{8A5E14CF-5BF0-476D-9BDC-F7EDE4A6B612}" srcOrd="1" destOrd="0" presId="urn:microsoft.com/office/officeart/2005/8/layout/hProcess4"/>
    <dgm:cxn modelId="{03E34CFA-0A18-412B-8734-FC70E247FB22}" type="presParOf" srcId="{2219FF43-B8DC-4B14-83DC-AEE485A2F675}" destId="{FC9FA4F9-2C73-4F5D-A405-524764636F0C}" srcOrd="2" destOrd="0" presId="urn:microsoft.com/office/officeart/2005/8/layout/hProcess4"/>
    <dgm:cxn modelId="{1BA2A0FA-B8C7-4DE8-904B-D5223831FF4C}" type="presParOf" srcId="{2219FF43-B8DC-4B14-83DC-AEE485A2F675}" destId="{443CE02C-9C3A-4C1D-8C6A-671F29B892A6}" srcOrd="3" destOrd="0" presId="urn:microsoft.com/office/officeart/2005/8/layout/hProcess4"/>
    <dgm:cxn modelId="{50432031-23A2-4D3E-B25F-C6904B1A3A6E}" type="presParOf" srcId="{2219FF43-B8DC-4B14-83DC-AEE485A2F675}" destId="{353AD5F6-8ACD-4FE3-A384-E8433702136F}" srcOrd="4" destOrd="0" presId="urn:microsoft.com/office/officeart/2005/8/layout/hProcess4"/>
    <dgm:cxn modelId="{8C75E738-0834-4866-B6FF-C7189AB77CA3}" type="presParOf" srcId="{BB4D9E61-0BD2-49F8-82E0-46B85624E7FC}" destId="{0A6D4993-1FDA-473B-95B5-5B1B0DDDDC0B}" srcOrd="3" destOrd="0" presId="urn:microsoft.com/office/officeart/2005/8/layout/hProcess4"/>
    <dgm:cxn modelId="{EE5B86A9-0F9C-4BD6-9B8E-A082F31E2341}" type="presParOf" srcId="{BB4D9E61-0BD2-49F8-82E0-46B85624E7FC}" destId="{623C7E23-33EE-4BCE-865E-6AD6D31B94EB}" srcOrd="4" destOrd="0" presId="urn:microsoft.com/office/officeart/2005/8/layout/hProcess4"/>
    <dgm:cxn modelId="{7D4B7A5E-8F0D-48F4-80C1-3253769EADFD}" type="presParOf" srcId="{623C7E23-33EE-4BCE-865E-6AD6D31B94EB}" destId="{7A9D7FBA-F03E-4B3B-BF2F-0917BB6C068C}" srcOrd="0" destOrd="0" presId="urn:microsoft.com/office/officeart/2005/8/layout/hProcess4"/>
    <dgm:cxn modelId="{C6D6B708-F52D-4F31-A420-EF9E8764F6B7}" type="presParOf" srcId="{623C7E23-33EE-4BCE-865E-6AD6D31B94EB}" destId="{EE6EE84E-DD3A-4735-8E30-A2E33851D0D4}" srcOrd="1" destOrd="0" presId="urn:microsoft.com/office/officeart/2005/8/layout/hProcess4"/>
    <dgm:cxn modelId="{D4C0D2EF-3669-427D-A7FC-0EAD7004F576}" type="presParOf" srcId="{623C7E23-33EE-4BCE-865E-6AD6D31B94EB}" destId="{EE2C3576-7BC0-48CB-BEDF-8A6D1E6A2DEE}" srcOrd="2" destOrd="0" presId="urn:microsoft.com/office/officeart/2005/8/layout/hProcess4"/>
    <dgm:cxn modelId="{EB43CF21-6F9B-42B9-874E-1CA94EC1CCAC}" type="presParOf" srcId="{623C7E23-33EE-4BCE-865E-6AD6D31B94EB}" destId="{2FF8F6B8-CDA9-4B69-8F98-82981BDB2544}" srcOrd="3" destOrd="0" presId="urn:microsoft.com/office/officeart/2005/8/layout/hProcess4"/>
    <dgm:cxn modelId="{21A64E0C-5C3A-496F-85E4-B7A8D06B4B7E}" type="presParOf" srcId="{623C7E23-33EE-4BCE-865E-6AD6D31B94EB}" destId="{F447CD88-5165-453F-81CE-E8A722643B39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60A25FF-C734-4806-A947-157DFA0B13B6}">
      <dsp:nvSpPr>
        <dsp:cNvPr id="0" name=""/>
        <dsp:cNvSpPr/>
      </dsp:nvSpPr>
      <dsp:spPr>
        <a:xfrm>
          <a:off x="2089" y="261055"/>
          <a:ext cx="1468740" cy="1645779"/>
        </a:xfrm>
        <a:prstGeom prst="roundRect">
          <a:avLst>
            <a:gd name="adj" fmla="val 10000"/>
          </a:avLst>
        </a:prstGeom>
        <a:solidFill>
          <a:schemeClr val="lt1"/>
        </a:solidFill>
        <a:ln w="1905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23825" tIns="123825" rIns="123825" bIns="123825" numCol="1" spcCol="1270" anchor="t" anchorCtr="0">
          <a:noAutofit/>
        </a:bodyPr>
        <a:lstStyle/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Омниканальный маркетинг</a:t>
          </a: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Единая платформа  </a:t>
          </a:r>
          <a:r>
            <a:rPr lang="en-US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BPM</a:t>
          </a:r>
          <a:endParaRPr lang="ru-RU" sz="9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Транзакционный контекст</a:t>
          </a:r>
        </a:p>
      </dsp:txBody>
      <dsp:txXfrm>
        <a:off x="39963" y="298929"/>
        <a:ext cx="1392992" cy="1217364"/>
      </dsp:txXfrm>
    </dsp:sp>
    <dsp:sp modelId="{300E43A8-6BBD-40B3-B727-1374AD2DB4DC}">
      <dsp:nvSpPr>
        <dsp:cNvPr id="0" name=""/>
        <dsp:cNvSpPr/>
      </dsp:nvSpPr>
      <dsp:spPr>
        <a:xfrm>
          <a:off x="892111" y="501028"/>
          <a:ext cx="1666367" cy="1666367"/>
        </a:xfrm>
        <a:prstGeom prst="leftCircularArrow">
          <a:avLst>
            <a:gd name="adj1" fmla="val 2557"/>
            <a:gd name="adj2" fmla="val 310299"/>
            <a:gd name="adj3" fmla="val 2085810"/>
            <a:gd name="adj4" fmla="val 9024489"/>
            <a:gd name="adj5" fmla="val 2983"/>
          </a:avLst>
        </a:prstGeom>
        <a:solidFill>
          <a:schemeClr val="bg1">
            <a:lumMod val="75000"/>
          </a:schemeClr>
        </a:solidFill>
        <a:ln w="635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A386ED7F-90A9-4FF3-961B-2317A7174607}">
      <dsp:nvSpPr>
        <dsp:cNvPr id="0" name=""/>
        <dsp:cNvSpPr/>
      </dsp:nvSpPr>
      <dsp:spPr>
        <a:xfrm>
          <a:off x="232265" y="1309772"/>
          <a:ext cx="1059484" cy="430128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19050" cap="flat" cmpd="sng" algn="ctr">
          <a:solidFill>
            <a:schemeClr val="dk1"/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/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Блок "Взаимоотношения с клиетном"</a:t>
          </a:r>
        </a:p>
      </dsp:txBody>
      <dsp:txXfrm>
        <a:off x="244863" y="1322370"/>
        <a:ext cx="1034288" cy="404932"/>
      </dsp:txXfrm>
    </dsp:sp>
    <dsp:sp modelId="{8A5E14CF-5BF0-476D-9BDC-F7EDE4A6B612}">
      <dsp:nvSpPr>
        <dsp:cNvPr id="0" name=""/>
        <dsp:cNvSpPr/>
      </dsp:nvSpPr>
      <dsp:spPr>
        <a:xfrm>
          <a:off x="1631967" y="249776"/>
          <a:ext cx="1405909" cy="1668337"/>
        </a:xfrm>
        <a:prstGeom prst="roundRect">
          <a:avLst>
            <a:gd name="adj" fmla="val 10000"/>
          </a:avLst>
        </a:prstGeom>
        <a:solidFill>
          <a:schemeClr val="lt1"/>
        </a:solidFill>
        <a:ln w="1905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23825" tIns="123825" rIns="123825" bIns="123825" numCol="1" spcCol="1270" anchor="t" anchorCtr="0">
          <a:noAutofit/>
        </a:bodyPr>
        <a:lstStyle/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endParaRPr lang="ru-RU" sz="9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Омниканальный маркетинг</a:t>
          </a: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Единая платформа  </a:t>
          </a:r>
          <a:r>
            <a:rPr lang="en-US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BPM</a:t>
          </a:r>
          <a:endParaRPr lang="ru-RU" sz="9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Транзакционный  контекст</a:t>
          </a:r>
        </a:p>
      </dsp:txBody>
      <dsp:txXfrm>
        <a:off x="1670360" y="645670"/>
        <a:ext cx="1329123" cy="1234050"/>
      </dsp:txXfrm>
    </dsp:sp>
    <dsp:sp modelId="{0A6D4993-1FDA-473B-95B5-5B1B0DDDDC0B}">
      <dsp:nvSpPr>
        <dsp:cNvPr id="0" name=""/>
        <dsp:cNvSpPr/>
      </dsp:nvSpPr>
      <dsp:spPr>
        <a:xfrm>
          <a:off x="2125449" y="7279"/>
          <a:ext cx="1823549" cy="1823549"/>
        </a:xfrm>
        <a:prstGeom prst="circularArrow">
          <a:avLst>
            <a:gd name="adj1" fmla="val 2277"/>
            <a:gd name="adj2" fmla="val 274571"/>
            <a:gd name="adj3" fmla="val 19549918"/>
            <a:gd name="adj4" fmla="val 12575511"/>
            <a:gd name="adj5" fmla="val 2657"/>
          </a:avLst>
        </a:prstGeom>
        <a:solidFill>
          <a:schemeClr val="bg1">
            <a:lumMod val="75000"/>
          </a:schemeClr>
        </a:solidFill>
        <a:ln w="635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443CE02C-9C3A-4C1D-8C6A-671F29B892A6}">
      <dsp:nvSpPr>
        <dsp:cNvPr id="0" name=""/>
        <dsp:cNvSpPr/>
      </dsp:nvSpPr>
      <dsp:spPr>
        <a:xfrm>
          <a:off x="1812273" y="424899"/>
          <a:ext cx="1005409" cy="430128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19050" cap="flat" cmpd="sng" algn="ctr">
          <a:solidFill>
            <a:schemeClr val="dk1"/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/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Блок "Потребительские сегменты"</a:t>
          </a:r>
        </a:p>
      </dsp:txBody>
      <dsp:txXfrm>
        <a:off x="1824871" y="437497"/>
        <a:ext cx="980213" cy="404932"/>
      </dsp:txXfrm>
    </dsp:sp>
    <dsp:sp modelId="{EE6EE84E-DD3A-4735-8E30-A2E33851D0D4}">
      <dsp:nvSpPr>
        <dsp:cNvPr id="0" name=""/>
        <dsp:cNvSpPr/>
      </dsp:nvSpPr>
      <dsp:spPr>
        <a:xfrm>
          <a:off x="3199012" y="249776"/>
          <a:ext cx="1453447" cy="1668337"/>
        </a:xfrm>
        <a:prstGeom prst="roundRect">
          <a:avLst>
            <a:gd name="adj" fmla="val 10000"/>
          </a:avLst>
        </a:prstGeom>
        <a:solidFill>
          <a:schemeClr val="lt1"/>
        </a:solidFill>
        <a:ln w="1905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23825" tIns="123825" rIns="123825" bIns="123825" numCol="1" spcCol="1270" anchor="t" anchorCtr="0">
          <a:noAutofit/>
        </a:bodyPr>
        <a:lstStyle/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Омниканальный маркетинг</a:t>
          </a: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Единая платформа  </a:t>
          </a:r>
          <a:r>
            <a:rPr lang="en-US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BPM</a:t>
          </a:r>
          <a:endParaRPr lang="ru-RU" sz="9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marL="0" lvl="1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Транзакционный  контекст</a:t>
          </a:r>
        </a:p>
      </dsp:txBody>
      <dsp:txXfrm>
        <a:off x="3237405" y="288169"/>
        <a:ext cx="1376661" cy="1234050"/>
      </dsp:txXfrm>
    </dsp:sp>
    <dsp:sp modelId="{2FF8F6B8-CDA9-4B69-8F98-82981BDB2544}">
      <dsp:nvSpPr>
        <dsp:cNvPr id="0" name=""/>
        <dsp:cNvSpPr/>
      </dsp:nvSpPr>
      <dsp:spPr>
        <a:xfrm>
          <a:off x="3528419" y="1327336"/>
          <a:ext cx="792653" cy="430128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19050" cap="flat" cmpd="sng" algn="ctr">
          <a:solidFill>
            <a:schemeClr val="dk1"/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/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Блок "Каналы сбыта"</a:t>
          </a:r>
        </a:p>
      </dsp:txBody>
      <dsp:txXfrm>
        <a:off x="3541017" y="1339934"/>
        <a:ext cx="767457" cy="4049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2915</Words>
  <Characters>22421</Characters>
  <Application>Microsoft Office Word</Application>
  <DocSecurity>0</DocSecurity>
  <Lines>448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Нигай</dc:creator>
  <cp:keywords/>
  <dc:description/>
  <cp:lastModifiedBy>Евгения Нигай</cp:lastModifiedBy>
  <cp:revision>11</cp:revision>
  <cp:lastPrinted>2021-07-27T05:44:00Z</cp:lastPrinted>
  <dcterms:created xsi:type="dcterms:W3CDTF">2021-07-28T05:01:00Z</dcterms:created>
  <dcterms:modified xsi:type="dcterms:W3CDTF">2021-07-28T05:49:00Z</dcterms:modified>
</cp:coreProperties>
</file>