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Инновации контроля безопасности дорожного движения компании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p>
    <w:tbl>
      <w:tblPr>
        <w:tblW w:w="0" w:type="auto"/>
        <w:tblCellSpacing w:w="15" w:type="dxa"/>
        <w:tblCellMar>
          <w:left w:w="0" w:type="dxa"/>
          <w:right w:w="0" w:type="dxa"/>
        </w:tblCellMar>
        <w:tblLook w:val="04A0" w:firstRow="1" w:lastRow="0" w:firstColumn="1" w:lastColumn="0" w:noHBand="0" w:noVBand="1"/>
      </w:tblPr>
      <w:tblGrid>
        <w:gridCol w:w="7210"/>
        <w:gridCol w:w="2145"/>
      </w:tblGrid>
      <w:tr w:rsidR="00DD5FF4" w:rsidRPr="00DD5FF4">
        <w:trPr>
          <w:tblCellSpacing w:w="15" w:type="dxa"/>
        </w:trPr>
        <w:tc>
          <w:tcPr>
            <w:tcW w:w="0" w:type="auto"/>
            <w:tcMar>
              <w:top w:w="15" w:type="dxa"/>
              <w:left w:w="15" w:type="dxa"/>
              <w:bottom w:w="15" w:type="dxa"/>
              <w:right w:w="15" w:type="dxa"/>
            </w:tcMar>
            <w:vAlign w:val="center"/>
            <w:hideMark/>
          </w:tcPr>
          <w:p w:rsidR="00DD5FF4" w:rsidRPr="00DD5FF4" w:rsidRDefault="00DD5FF4" w:rsidP="00DD5FF4">
            <w:pPr>
              <w:spacing w:after="24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b/>
                <w:bCs/>
                <w:color w:val="5C4034"/>
                <w:sz w:val="24"/>
                <w:szCs w:val="24"/>
                <w:lang w:eastAsia="ru-RU"/>
              </w:rPr>
              <w:t>Бондарь Дмитрий Александрович</w:t>
            </w:r>
            <w:r w:rsidRPr="00DD5FF4">
              <w:rPr>
                <w:rFonts w:ascii="SegoeUIRegular" w:eastAsia="Times New Roman" w:hAnsi="SegoeUIRegular" w:cs="Times New Roman"/>
                <w:color w:val="444C4E"/>
                <w:sz w:val="24"/>
                <w:szCs w:val="24"/>
                <w:lang w:eastAsia="ru-RU"/>
              </w:rPr>
              <w:br/>
            </w:r>
            <w:r w:rsidRPr="00DD5FF4">
              <w:rPr>
                <w:rFonts w:ascii="SegoeUIRegular" w:eastAsia="Times New Roman" w:hAnsi="SegoeUIRegular" w:cs="Times New Roman"/>
                <w:color w:val="444C4E"/>
                <w:sz w:val="24"/>
                <w:szCs w:val="24"/>
                <w:lang w:eastAsia="ru-RU"/>
              </w:rPr>
              <w:br/>
              <w:t xml:space="preserve">Руководитель, ИП Бондарь Дмитрий Александрович </w:t>
            </w:r>
            <w:r w:rsidRPr="00DD5FF4">
              <w:rPr>
                <w:rFonts w:ascii="SegoeUIRegular" w:eastAsia="Times New Roman" w:hAnsi="SegoeUIRegular" w:cs="Times New Roman"/>
                <w:color w:val="444C4E"/>
                <w:sz w:val="24"/>
                <w:szCs w:val="24"/>
                <w:lang w:eastAsia="ru-RU"/>
              </w:rPr>
              <w:br/>
            </w:r>
            <w:r w:rsidRPr="00DD5FF4">
              <w:rPr>
                <w:rFonts w:ascii="SegoeUIRegular" w:eastAsia="Times New Roman" w:hAnsi="SegoeUIRegular" w:cs="Times New Roman"/>
                <w:color w:val="444C4E"/>
                <w:sz w:val="24"/>
                <w:szCs w:val="24"/>
                <w:lang w:eastAsia="ru-RU"/>
              </w:rPr>
              <w:br/>
              <w:t>690014, Россия, Приморский край, г. Владивосток, ул. Державина</w:t>
            </w:r>
            <w:r w:rsidRPr="00DD5FF4">
              <w:rPr>
                <w:rFonts w:ascii="SegoeUIRegular" w:eastAsia="Times New Roman" w:hAnsi="SegoeUIRegular" w:cs="Times New Roman"/>
                <w:color w:val="444C4E"/>
                <w:sz w:val="24"/>
                <w:szCs w:val="24"/>
                <w:lang w:val="en-US" w:eastAsia="ru-RU"/>
              </w:rPr>
              <w:t xml:space="preserve">, 59, </w:t>
            </w:r>
            <w:proofErr w:type="spellStart"/>
            <w:r w:rsidRPr="00DD5FF4">
              <w:rPr>
                <w:rFonts w:ascii="SegoeUIRegular" w:eastAsia="Times New Roman" w:hAnsi="SegoeUIRegular" w:cs="Times New Roman"/>
                <w:color w:val="444C4E"/>
                <w:sz w:val="24"/>
                <w:szCs w:val="24"/>
                <w:lang w:eastAsia="ru-RU"/>
              </w:rPr>
              <w:t>кв</w:t>
            </w:r>
            <w:proofErr w:type="spellEnd"/>
            <w:r w:rsidRPr="00DD5FF4">
              <w:rPr>
                <w:rFonts w:ascii="SegoeUIRegular" w:eastAsia="Times New Roman" w:hAnsi="SegoeUIRegular" w:cs="Times New Roman"/>
                <w:color w:val="444C4E"/>
                <w:sz w:val="24"/>
                <w:szCs w:val="24"/>
                <w:lang w:val="en-US" w:eastAsia="ru-RU"/>
              </w:rPr>
              <w:t xml:space="preserve">. 229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b/>
                <w:bCs/>
                <w:color w:val="5C4034"/>
                <w:sz w:val="24"/>
                <w:szCs w:val="24"/>
                <w:lang w:val="en-US" w:eastAsia="ru-RU"/>
              </w:rPr>
              <w:t xml:space="preserve">Bondar Dmitrii </w:t>
            </w:r>
            <w:proofErr w:type="gramStart"/>
            <w:r w:rsidRPr="00DD5FF4">
              <w:rPr>
                <w:rFonts w:ascii="SegoeUIRegular" w:eastAsia="Times New Roman" w:hAnsi="SegoeUIRegular" w:cs="Times New Roman"/>
                <w:b/>
                <w:bCs/>
                <w:color w:val="5C4034"/>
                <w:sz w:val="24"/>
                <w:szCs w:val="24"/>
                <w:lang w:val="en-US" w:eastAsia="ru-RU"/>
              </w:rPr>
              <w:t>Aleksandrovich</w:t>
            </w:r>
            <w:r w:rsidRPr="00DD5FF4">
              <w:rPr>
                <w:rFonts w:ascii="SegoeUIRegular" w:eastAsia="Times New Roman" w:hAnsi="SegoeUIRegular" w:cs="Times New Roman"/>
                <w:color w:val="444C4E"/>
                <w:sz w:val="24"/>
                <w:szCs w:val="24"/>
                <w:lang w:val="en-US" w:eastAsia="ru-RU"/>
              </w:rPr>
              <w:t xml:space="preserve">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t> </w:t>
            </w:r>
            <w:r w:rsidRPr="00DD5FF4">
              <w:rPr>
                <w:rFonts w:ascii="SegoeUIRegular" w:eastAsia="Times New Roman" w:hAnsi="SegoeUIRegular" w:cs="Times New Roman"/>
                <w:color w:val="444C4E"/>
                <w:sz w:val="24"/>
                <w:szCs w:val="24"/>
                <w:lang w:val="en-US" w:eastAsia="ru-RU"/>
              </w:rPr>
              <w:br/>
              <w:t>Director</w:t>
            </w:r>
            <w:proofErr w:type="gramEnd"/>
            <w:r w:rsidRPr="00DD5FF4">
              <w:rPr>
                <w:rFonts w:ascii="SegoeUIRegular" w:eastAsia="Times New Roman" w:hAnsi="SegoeUIRegular" w:cs="Times New Roman"/>
                <w:color w:val="444C4E"/>
                <w:sz w:val="24"/>
                <w:szCs w:val="24"/>
                <w:lang w:val="en-US" w:eastAsia="ru-RU"/>
              </w:rPr>
              <w:t>, Sole Proprietorship Bondar Dmitry Aleksandrovich</w:t>
            </w:r>
            <w:r w:rsidRPr="00DD5FF4">
              <w:rPr>
                <w:rFonts w:ascii="SegoeUIRegular" w:eastAsia="Times New Roman" w:hAnsi="SegoeUIRegular" w:cs="Times New Roman"/>
                <w:color w:val="444C4E"/>
                <w:sz w:val="24"/>
                <w:szCs w:val="24"/>
                <w:lang w:val="en-US" w:eastAsia="ru-RU"/>
              </w:rPr>
              <w:br/>
              <w:t xml:space="preserve">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t xml:space="preserve">690014, Russia, Primorskii krai, g. Vladivostok, ul. </w:t>
            </w:r>
            <w:proofErr w:type="spellStart"/>
            <w:r w:rsidRPr="00DD5FF4">
              <w:rPr>
                <w:rFonts w:ascii="SegoeUIRegular" w:eastAsia="Times New Roman" w:hAnsi="SegoeUIRegular" w:cs="Times New Roman"/>
                <w:color w:val="444C4E"/>
                <w:sz w:val="24"/>
                <w:szCs w:val="24"/>
                <w:lang w:eastAsia="ru-RU"/>
              </w:rPr>
              <w:t>Derzhavina</w:t>
            </w:r>
            <w:proofErr w:type="spellEnd"/>
            <w:r w:rsidRPr="00DD5FF4">
              <w:rPr>
                <w:rFonts w:ascii="SegoeUIRegular" w:eastAsia="Times New Roman" w:hAnsi="SegoeUIRegular" w:cs="Times New Roman"/>
                <w:color w:val="444C4E"/>
                <w:sz w:val="24"/>
                <w:szCs w:val="24"/>
                <w:lang w:eastAsia="ru-RU"/>
              </w:rPr>
              <w:t xml:space="preserve">, 59, </w:t>
            </w:r>
            <w:proofErr w:type="spellStart"/>
            <w:r w:rsidRPr="00DD5FF4">
              <w:rPr>
                <w:rFonts w:ascii="SegoeUIRegular" w:eastAsia="Times New Roman" w:hAnsi="SegoeUIRegular" w:cs="Times New Roman"/>
                <w:color w:val="444C4E"/>
                <w:sz w:val="24"/>
                <w:szCs w:val="24"/>
                <w:lang w:eastAsia="ru-RU"/>
              </w:rPr>
              <w:t>kv</w:t>
            </w:r>
            <w:proofErr w:type="spellEnd"/>
            <w:r w:rsidRPr="00DD5FF4">
              <w:rPr>
                <w:rFonts w:ascii="SegoeUIRegular" w:eastAsia="Times New Roman" w:hAnsi="SegoeUIRegular" w:cs="Times New Roman"/>
                <w:color w:val="444C4E"/>
                <w:sz w:val="24"/>
                <w:szCs w:val="24"/>
                <w:lang w:eastAsia="ru-RU"/>
              </w:rPr>
              <w:t xml:space="preserve">. 229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315"/>
              <w:gridCol w:w="2536"/>
            </w:tblGrid>
            <w:tr w:rsidR="00DD5FF4" w:rsidRPr="00DD5FF4">
              <w:trPr>
                <w:tblCellSpacing w:w="15" w:type="dxa"/>
                <w:jc w:val="right"/>
              </w:trPr>
              <w:tc>
                <w:tcPr>
                  <w:tcW w:w="0" w:type="auto"/>
                  <w:vAlign w:val="center"/>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noProof/>
                      <w:color w:val="444C4E"/>
                      <w:sz w:val="24"/>
                      <w:szCs w:val="24"/>
                      <w:lang w:eastAsia="ru-RU"/>
                    </w:rPr>
                    <w:drawing>
                      <wp:inline distT="0" distB="0" distL="0" distR="0" wp14:anchorId="78A860EB" wp14:editId="2FB09252">
                        <wp:extent cx="152400" cy="152400"/>
                        <wp:effectExtent l="0" t="0" r="0" b="0"/>
                        <wp:docPr id="5" name="Рисунок 5" descr="http://www.e-notabene.ru/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notabene.ru/img/emailButton.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idmitry.bondar@gmail.ru </w:t>
                  </w:r>
                </w:p>
              </w:tc>
            </w:tr>
          </w:tbl>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p>
        </w:tc>
        <w:tc>
          <w:tcPr>
            <w:tcW w:w="2100" w:type="dxa"/>
            <w:tcMar>
              <w:top w:w="15" w:type="dxa"/>
              <w:left w:w="15" w:type="dxa"/>
              <w:bottom w:w="15" w:type="dxa"/>
              <w:right w:w="15" w:type="dxa"/>
            </w:tcMar>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noProof/>
                <w:color w:val="444C4E"/>
                <w:sz w:val="24"/>
                <w:szCs w:val="24"/>
                <w:lang w:eastAsia="ru-RU"/>
              </w:rPr>
              <w:drawing>
                <wp:inline distT="0" distB="0" distL="0" distR="0" wp14:anchorId="6E9B0DFB" wp14:editId="361C525B">
                  <wp:extent cx="1219200" cy="1438275"/>
                  <wp:effectExtent l="0" t="0" r="0" b="9525"/>
                  <wp:docPr id="6" name="Рисунок 6" descr="https://www.e-notabene.ru/img/no_pho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e-notabene.ru/img/no_phot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19200" cy="1438275"/>
                          </a:xfrm>
                          <a:prstGeom prst="rect">
                            <a:avLst/>
                          </a:prstGeom>
                          <a:noFill/>
                          <a:ln>
                            <a:noFill/>
                          </a:ln>
                        </pic:spPr>
                      </pic:pic>
                    </a:graphicData>
                  </a:graphic>
                </wp:inline>
              </w:drawing>
            </w:r>
          </w:p>
        </w:tc>
      </w:tr>
    </w:tbl>
    <w:p w:rsidR="00DD5FF4" w:rsidRPr="00DD5FF4" w:rsidRDefault="00DD5FF4" w:rsidP="00DD5FF4">
      <w:pPr>
        <w:spacing w:after="0" w:line="240" w:lineRule="auto"/>
        <w:rPr>
          <w:rFonts w:ascii="SegoeUIRegular" w:eastAsia="Times New Roman" w:hAnsi="SegoeUIRegular" w:cs="Times New Roman"/>
          <w:vanish/>
          <w:color w:val="444C4E"/>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9355"/>
      </w:tblGrid>
      <w:tr w:rsidR="00DD5FF4" w:rsidRPr="00DD5FF4">
        <w:trPr>
          <w:tblCellSpacing w:w="0" w:type="dxa"/>
        </w:trPr>
        <w:tc>
          <w:tcPr>
            <w:tcW w:w="0" w:type="auto"/>
            <w:vAlign w:val="center"/>
            <w:hideMark/>
          </w:tcPr>
          <w:p w:rsidR="00DD5FF4" w:rsidRPr="00DD5FF4" w:rsidRDefault="00DD5FF4" w:rsidP="00DD5FF4">
            <w:pPr>
              <w:spacing w:after="240" w:line="240" w:lineRule="auto"/>
              <w:jc w:val="right"/>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b/>
                <w:bCs/>
                <w:color w:val="5C4034"/>
                <w:sz w:val="24"/>
                <w:szCs w:val="24"/>
                <w:lang w:eastAsia="ru-RU"/>
              </w:rPr>
              <w:t>Корнейко</w:t>
            </w:r>
            <w:proofErr w:type="spellEnd"/>
            <w:r w:rsidRPr="00DD5FF4">
              <w:rPr>
                <w:rFonts w:ascii="SegoeUIRegular" w:eastAsia="Times New Roman" w:hAnsi="SegoeUIRegular" w:cs="Times New Roman"/>
                <w:b/>
                <w:bCs/>
                <w:color w:val="5C4034"/>
                <w:sz w:val="24"/>
                <w:szCs w:val="24"/>
                <w:lang w:eastAsia="ru-RU"/>
              </w:rPr>
              <w:t xml:space="preserve"> Ольга Валентиновна</w:t>
            </w:r>
            <w:r w:rsidRPr="00DD5FF4">
              <w:rPr>
                <w:rFonts w:ascii="SegoeUIRegular" w:eastAsia="Times New Roman" w:hAnsi="SegoeUIRegular" w:cs="Times New Roman"/>
                <w:color w:val="444C4E"/>
                <w:sz w:val="24"/>
                <w:szCs w:val="24"/>
                <w:lang w:eastAsia="ru-RU"/>
              </w:rPr>
              <w:br/>
            </w:r>
            <w:r w:rsidRPr="00DD5FF4">
              <w:rPr>
                <w:rFonts w:ascii="SegoeUIRegular" w:eastAsia="Times New Roman" w:hAnsi="SegoeUIRegular" w:cs="Times New Roman"/>
                <w:color w:val="444C4E"/>
                <w:sz w:val="24"/>
                <w:szCs w:val="24"/>
                <w:lang w:eastAsia="ru-RU"/>
              </w:rPr>
              <w:br/>
              <w:t xml:space="preserve">кандидат экономических наук </w:t>
            </w:r>
            <w:r w:rsidRPr="00DD5FF4">
              <w:rPr>
                <w:rFonts w:ascii="SegoeUIRegular" w:eastAsia="Times New Roman" w:hAnsi="SegoeUIRegular" w:cs="Times New Roman"/>
                <w:color w:val="444C4E"/>
                <w:sz w:val="24"/>
                <w:szCs w:val="24"/>
                <w:lang w:eastAsia="ru-RU"/>
              </w:rPr>
              <w:br/>
            </w:r>
            <w:r w:rsidRPr="00DD5FF4">
              <w:rPr>
                <w:rFonts w:ascii="SegoeUIRegular" w:eastAsia="Times New Roman" w:hAnsi="SegoeUIRegular" w:cs="Times New Roman"/>
                <w:color w:val="444C4E"/>
                <w:sz w:val="24"/>
                <w:szCs w:val="24"/>
                <w:lang w:eastAsia="ru-RU"/>
              </w:rPr>
              <w:br/>
              <w:t xml:space="preserve">Доцент, Кафедра экономики, Владивостокский государственный университет экономики и сервиса </w:t>
            </w:r>
            <w:r w:rsidRPr="00DD5FF4">
              <w:rPr>
                <w:rFonts w:ascii="SegoeUIRegular" w:eastAsia="Times New Roman" w:hAnsi="SegoeUIRegular" w:cs="Times New Roman"/>
                <w:color w:val="444C4E"/>
                <w:sz w:val="24"/>
                <w:szCs w:val="24"/>
                <w:lang w:eastAsia="ru-RU"/>
              </w:rPr>
              <w:br/>
            </w:r>
            <w:r w:rsidRPr="00DD5FF4">
              <w:rPr>
                <w:rFonts w:ascii="SegoeUIRegular" w:eastAsia="Times New Roman" w:hAnsi="SegoeUIRegular" w:cs="Times New Roman"/>
                <w:color w:val="444C4E"/>
                <w:sz w:val="24"/>
                <w:szCs w:val="24"/>
                <w:lang w:eastAsia="ru-RU"/>
              </w:rPr>
              <w:br/>
              <w:t>690014, Россия, Приморский край, г. Владивосток, ул. Гоголя</w:t>
            </w:r>
            <w:r w:rsidRPr="00DD5FF4">
              <w:rPr>
                <w:rFonts w:ascii="SegoeUIRegular" w:eastAsia="Times New Roman" w:hAnsi="SegoeUIRegular" w:cs="Times New Roman"/>
                <w:color w:val="444C4E"/>
                <w:sz w:val="24"/>
                <w:szCs w:val="24"/>
                <w:lang w:val="en-US" w:eastAsia="ru-RU"/>
              </w:rPr>
              <w:t xml:space="preserve">, 41, </w:t>
            </w:r>
            <w:proofErr w:type="spellStart"/>
            <w:r w:rsidRPr="00DD5FF4">
              <w:rPr>
                <w:rFonts w:ascii="SegoeUIRegular" w:eastAsia="Times New Roman" w:hAnsi="SegoeUIRegular" w:cs="Times New Roman"/>
                <w:color w:val="444C4E"/>
                <w:sz w:val="24"/>
                <w:szCs w:val="24"/>
                <w:lang w:eastAsia="ru-RU"/>
              </w:rPr>
              <w:t>ауд</w:t>
            </w:r>
            <w:proofErr w:type="spellEnd"/>
            <w:r w:rsidRPr="00DD5FF4">
              <w:rPr>
                <w:rFonts w:ascii="SegoeUIRegular" w:eastAsia="Times New Roman" w:hAnsi="SegoeUIRegular" w:cs="Times New Roman"/>
                <w:color w:val="444C4E"/>
                <w:sz w:val="24"/>
                <w:szCs w:val="24"/>
                <w:lang w:val="en-US" w:eastAsia="ru-RU"/>
              </w:rPr>
              <w:t xml:space="preserve">. 1506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b/>
                <w:bCs/>
                <w:color w:val="5C4034"/>
                <w:sz w:val="24"/>
                <w:szCs w:val="24"/>
                <w:lang w:val="en-US" w:eastAsia="ru-RU"/>
              </w:rPr>
              <w:t>Korneiko Olga Valentinovna</w:t>
            </w:r>
            <w:r w:rsidRPr="00DD5FF4">
              <w:rPr>
                <w:rFonts w:ascii="SegoeUIRegular" w:eastAsia="Times New Roman" w:hAnsi="SegoeUIRegular" w:cs="Times New Roman"/>
                <w:color w:val="444C4E"/>
                <w:sz w:val="24"/>
                <w:szCs w:val="24"/>
                <w:lang w:val="en-US" w:eastAsia="ru-RU"/>
              </w:rPr>
              <w:t xml:space="preserve">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t xml:space="preserve">PhD in Economics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t xml:space="preserve">Docent, the department of Economics, Vladivostok State University of Economics and Service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t xml:space="preserve">690014, Russia, Primorskii krai, g. Vladivostok, ul. </w:t>
            </w:r>
            <w:proofErr w:type="spellStart"/>
            <w:r w:rsidRPr="00DD5FF4">
              <w:rPr>
                <w:rFonts w:ascii="SegoeUIRegular" w:eastAsia="Times New Roman" w:hAnsi="SegoeUIRegular" w:cs="Times New Roman"/>
                <w:color w:val="444C4E"/>
                <w:sz w:val="24"/>
                <w:szCs w:val="24"/>
                <w:lang w:eastAsia="ru-RU"/>
              </w:rPr>
              <w:t>Gogolya</w:t>
            </w:r>
            <w:proofErr w:type="spellEnd"/>
            <w:r w:rsidRPr="00DD5FF4">
              <w:rPr>
                <w:rFonts w:ascii="SegoeUIRegular" w:eastAsia="Times New Roman" w:hAnsi="SegoeUIRegular" w:cs="Times New Roman"/>
                <w:color w:val="444C4E"/>
                <w:sz w:val="24"/>
                <w:szCs w:val="24"/>
                <w:lang w:eastAsia="ru-RU"/>
              </w:rPr>
              <w:t xml:space="preserve">, 41, </w:t>
            </w:r>
            <w:proofErr w:type="spellStart"/>
            <w:r w:rsidRPr="00DD5FF4">
              <w:rPr>
                <w:rFonts w:ascii="SegoeUIRegular" w:eastAsia="Times New Roman" w:hAnsi="SegoeUIRegular" w:cs="Times New Roman"/>
                <w:color w:val="444C4E"/>
                <w:sz w:val="24"/>
                <w:szCs w:val="24"/>
                <w:lang w:eastAsia="ru-RU"/>
              </w:rPr>
              <w:t>aud</w:t>
            </w:r>
            <w:proofErr w:type="spellEnd"/>
            <w:r w:rsidRPr="00DD5FF4">
              <w:rPr>
                <w:rFonts w:ascii="SegoeUIRegular" w:eastAsia="Times New Roman" w:hAnsi="SegoeUIRegular" w:cs="Times New Roman"/>
                <w:color w:val="444C4E"/>
                <w:sz w:val="24"/>
                <w:szCs w:val="24"/>
                <w:lang w:eastAsia="ru-RU"/>
              </w:rPr>
              <w:t xml:space="preserve">. 1506 </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315"/>
              <w:gridCol w:w="2496"/>
            </w:tblGrid>
            <w:tr w:rsidR="00DD5FF4" w:rsidRPr="00DD5FF4">
              <w:trPr>
                <w:tblCellSpacing w:w="15" w:type="dxa"/>
                <w:jc w:val="right"/>
              </w:trPr>
              <w:tc>
                <w:tcPr>
                  <w:tcW w:w="0" w:type="auto"/>
                  <w:vAlign w:val="center"/>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noProof/>
                      <w:color w:val="444C4E"/>
                      <w:sz w:val="24"/>
                      <w:szCs w:val="24"/>
                      <w:lang w:eastAsia="ru-RU"/>
                    </w:rPr>
                    <w:drawing>
                      <wp:inline distT="0" distB="0" distL="0" distR="0" wp14:anchorId="4D7444B4" wp14:editId="0D5616C9">
                        <wp:extent cx="152400" cy="152400"/>
                        <wp:effectExtent l="0" t="0" r="0" b="0"/>
                        <wp:docPr id="7" name="Рисунок 7" descr="http://www.e-notabene.ru/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notabene.ru/img/emailButton.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vAlign w:val="center"/>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Olga.Korneyko@vvsu.ru </w:t>
                  </w:r>
                </w:p>
              </w:tc>
            </w:tr>
          </w:tbl>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p>
        </w:tc>
      </w:tr>
    </w:tbl>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bookmarkStart w:id="0" w:name="_GoBack"/>
      <w:bookmarkEnd w:id="0"/>
      <w:r w:rsidRPr="00DD5FF4">
        <w:rPr>
          <w:rFonts w:ascii="SegoeUIRegular" w:eastAsia="Times New Roman" w:hAnsi="SegoeUIRegular" w:cs="Times New Roman"/>
          <w:b/>
          <w:bCs/>
          <w:color w:val="5C4034"/>
          <w:sz w:val="24"/>
          <w:szCs w:val="24"/>
          <w:lang w:eastAsia="ru-RU"/>
        </w:rPr>
        <w:t>Аннотация.</w:t>
      </w:r>
    </w:p>
    <w:p w:rsidR="00DD5FF4" w:rsidRPr="00DD5FF4" w:rsidRDefault="00DD5FF4" w:rsidP="00DD5FF4">
      <w:pPr>
        <w:spacing w:after="0" w:line="240" w:lineRule="auto"/>
        <w:rPr>
          <w:rFonts w:ascii="Times New Roman" w:eastAsia="Times New Roman" w:hAnsi="Times New Roman" w:cs="Times New Roman"/>
          <w:sz w:val="24"/>
          <w:szCs w:val="24"/>
          <w:lang w:eastAsia="ru-RU"/>
        </w:rPr>
      </w:pPr>
      <w:r w:rsidRPr="00DD5FF4">
        <w:rPr>
          <w:rFonts w:ascii="SegoeUIRegular" w:eastAsia="Times New Roman" w:hAnsi="SegoeUIRegular" w:cs="Times New Roman"/>
          <w:color w:val="444C4E"/>
          <w:sz w:val="24"/>
          <w:szCs w:val="24"/>
          <w:lang w:eastAsia="ru-RU"/>
        </w:rPr>
        <w:t xml:space="preserve">Предметом данной работы являются тенденции, факторы и перспективы обеспечения безопасности дорожного движения, цель данной работы заключается в оценке инновационного продукта компании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В ходе работы было определено место безопасности дорожного движения в рамках глобальной безопасности. Были рассмотрены направления деятельности по обеспечению безопасности дорожного движения в теории, а также в рамках шведской программы нулевой смертности на дорогах. Проведена оценка российских программ по снижению смертности и травматизма на дорогах, также проанализированы основные показатели аварийности в России за 2015-2017 годы. В рамках данной статьи были использованы такие общенаучные методы исследования как анализ, синтез и индукция. Научная новизна данной работы заключается в выявлении основных направлений деятельности по повышению безопасности на дорогах, а также в оценке инновационного продукта, который предлагается компанией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В России в последние годы наблюдается положительная тенденция к уменьшению числа ДТП, раненных и умерших. Главной причиной положительных тенденций, безусловно, является применение инноваций в сфере дорожного движения. Так компания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разработала систему, позволяющую страховым компаниям учитывать персональные особенности вождения автовладельцев. Данная инновация позволяет при расчёте стоимости каско и других страховых продуктов учитывать стиль вождения и потенциальные аварийные риски автовладельца и тем самым, делать скидки </w:t>
      </w:r>
      <w:proofErr w:type="gramStart"/>
      <w:r w:rsidRPr="00DD5FF4">
        <w:rPr>
          <w:rFonts w:ascii="SegoeUIRegular" w:eastAsia="Times New Roman" w:hAnsi="SegoeUIRegular" w:cs="Times New Roman"/>
          <w:color w:val="444C4E"/>
          <w:sz w:val="24"/>
          <w:szCs w:val="24"/>
          <w:lang w:eastAsia="ru-RU"/>
        </w:rPr>
        <w:t>автовладельцам</w:t>
      </w:r>
      <w:proofErr w:type="gramEnd"/>
      <w:r w:rsidRPr="00DD5FF4">
        <w:rPr>
          <w:rFonts w:ascii="SegoeUIRegular" w:eastAsia="Times New Roman" w:hAnsi="SegoeUIRegular" w:cs="Times New Roman"/>
          <w:color w:val="444C4E"/>
          <w:sz w:val="24"/>
          <w:szCs w:val="24"/>
          <w:lang w:eastAsia="ru-RU"/>
        </w:rPr>
        <w:t xml:space="preserve"> соблюдающим правила дорожного движения. Как результат, автовладельцы сами заинтересованы в обеспечении безопасности дорожного движения. Результаты данной работы могут быть применены научными работниками, экономистами и структурными подразделениями государственной власти.</w:t>
      </w:r>
      <w:r w:rsidRPr="00DD5FF4">
        <w:rPr>
          <w:rFonts w:ascii="SegoeUIRegular" w:eastAsia="Times New Roman" w:hAnsi="SegoeUIRegular" w:cs="Times New Roman"/>
          <w:color w:val="444C4E"/>
          <w:sz w:val="24"/>
          <w:szCs w:val="24"/>
          <w:lang w:eastAsia="ru-RU"/>
        </w:rPr>
        <w:br/>
      </w:r>
      <w:r w:rsidRPr="00DD5FF4">
        <w:rPr>
          <w:rFonts w:ascii="SegoeUIRegular" w:eastAsia="Times New Roman" w:hAnsi="SegoeUIRegular" w:cs="Times New Roman"/>
          <w:b/>
          <w:bCs/>
          <w:color w:val="5C4034"/>
          <w:sz w:val="24"/>
          <w:szCs w:val="24"/>
          <w:lang w:eastAsia="ru-RU"/>
        </w:rPr>
        <w:t>Ключевые слова:</w:t>
      </w:r>
      <w:r w:rsidRPr="00DD5FF4">
        <w:rPr>
          <w:rFonts w:ascii="SegoeUIRegular" w:eastAsia="Times New Roman" w:hAnsi="SegoeUIRegular" w:cs="Times New Roman"/>
          <w:color w:val="444C4E"/>
          <w:sz w:val="24"/>
          <w:szCs w:val="24"/>
          <w:lang w:eastAsia="ru-RU"/>
        </w:rPr>
        <w:t xml:space="preserve"> страхование, показатели аварийности, риски, национальная безопасность, дорожное движение, инновационный продукт, инновации, глобальная безопасность, нулевая смертность, дорожно-транспортное происшествие </w:t>
      </w:r>
      <w:r w:rsidRPr="00DD5FF4">
        <w:rPr>
          <w:rFonts w:ascii="SegoeUIRegular" w:eastAsia="Times New Roman" w:hAnsi="SegoeUIRegular" w:cs="Times New Roman"/>
          <w:color w:val="444C4E"/>
          <w:sz w:val="24"/>
          <w:szCs w:val="24"/>
          <w:lang w:eastAsia="ru-RU"/>
        </w:rPr>
        <w:br/>
      </w:r>
    </w:p>
    <w:p w:rsidR="00DD5FF4" w:rsidRPr="00DD5FF4" w:rsidRDefault="00DD5FF4" w:rsidP="00DD5FF4">
      <w:pPr>
        <w:spacing w:before="100" w:beforeAutospacing="1" w:after="100" w:afterAutospacing="1" w:line="240" w:lineRule="auto"/>
        <w:rPr>
          <w:rFonts w:ascii="Times New Roman" w:eastAsia="Times New Roman" w:hAnsi="Times New Roman" w:cs="Times New Roman"/>
          <w:sz w:val="24"/>
          <w:szCs w:val="24"/>
          <w:lang w:eastAsia="ru-RU"/>
        </w:rPr>
      </w:pPr>
      <w:r w:rsidRPr="00DD5FF4">
        <w:rPr>
          <w:rFonts w:ascii="SegoeUIRegular" w:eastAsia="Times New Roman" w:hAnsi="SegoeUIRegular" w:cs="Times New Roman"/>
          <w:b/>
          <w:bCs/>
          <w:color w:val="5C4034"/>
          <w:sz w:val="24"/>
          <w:szCs w:val="24"/>
          <w:lang w:eastAsia="ru-RU"/>
        </w:rPr>
        <w:t>DOI:</w:t>
      </w:r>
    </w:p>
    <w:p w:rsidR="00DD5FF4" w:rsidRPr="00DD5FF4" w:rsidRDefault="00DD5FF4" w:rsidP="00DD5FF4">
      <w:pPr>
        <w:spacing w:after="0" w:line="240" w:lineRule="auto"/>
        <w:rPr>
          <w:rFonts w:ascii="Times New Roman" w:eastAsia="Times New Roman" w:hAnsi="Times New Roman" w:cs="Times New Roman"/>
          <w:sz w:val="24"/>
          <w:szCs w:val="24"/>
          <w:lang w:eastAsia="ru-RU"/>
        </w:rPr>
      </w:pPr>
      <w:r w:rsidRPr="00DD5FF4">
        <w:rPr>
          <w:rFonts w:ascii="SegoeUIRegular" w:eastAsia="Times New Roman" w:hAnsi="SegoeUIRegular" w:cs="Times New Roman"/>
          <w:color w:val="444C4E"/>
          <w:sz w:val="24"/>
          <w:szCs w:val="24"/>
          <w:lang w:eastAsia="ru-RU"/>
        </w:rPr>
        <w:t>10.7256/2454-0668.2018.2.26136</w:t>
      </w:r>
      <w:r w:rsidRPr="00DD5FF4">
        <w:rPr>
          <w:rFonts w:ascii="SegoeUIRegular" w:eastAsia="Times New Roman" w:hAnsi="SegoeUIRegular" w:cs="Times New Roman"/>
          <w:color w:val="444C4E"/>
          <w:sz w:val="24"/>
          <w:szCs w:val="24"/>
          <w:lang w:eastAsia="ru-RU"/>
        </w:rPr>
        <w:br/>
      </w:r>
    </w:p>
    <w:p w:rsidR="00DD5FF4" w:rsidRPr="00DD5FF4" w:rsidRDefault="00DD5FF4" w:rsidP="00DD5FF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D5FF4">
        <w:rPr>
          <w:rFonts w:ascii="SegoeUIRegular" w:eastAsia="Times New Roman" w:hAnsi="SegoeUIRegular" w:cs="Times New Roman"/>
          <w:b/>
          <w:bCs/>
          <w:color w:val="5C4034"/>
          <w:sz w:val="24"/>
          <w:szCs w:val="24"/>
          <w:lang w:eastAsia="ru-RU"/>
        </w:rPr>
        <w:t>Abstract</w:t>
      </w:r>
      <w:proofErr w:type="spellEnd"/>
      <w:r w:rsidRPr="00DD5FF4">
        <w:rPr>
          <w:rFonts w:ascii="SegoeUIRegular" w:eastAsia="Times New Roman" w:hAnsi="SegoeUIRegular" w:cs="Times New Roman"/>
          <w:b/>
          <w:bCs/>
          <w:color w:val="5C4034"/>
          <w:sz w:val="24"/>
          <w:szCs w:val="24"/>
          <w:lang w:eastAsia="ru-RU"/>
        </w:rPr>
        <w:t>.</w:t>
      </w:r>
    </w:p>
    <w:p w:rsidR="00DD5FF4" w:rsidRPr="00DD5FF4" w:rsidRDefault="00DD5FF4" w:rsidP="00DD5FF4">
      <w:pPr>
        <w:spacing w:after="0" w:line="240" w:lineRule="auto"/>
        <w:rPr>
          <w:rFonts w:ascii="Times New Roman" w:eastAsia="Times New Roman" w:hAnsi="Times New Roman" w:cs="Times New Roman"/>
          <w:sz w:val="24"/>
          <w:szCs w:val="24"/>
          <w:lang w:val="en-US" w:eastAsia="ru-RU"/>
        </w:rPr>
      </w:pPr>
      <w:r w:rsidRPr="00DD5FF4">
        <w:rPr>
          <w:rFonts w:ascii="SegoeUIRegular" w:eastAsia="Times New Roman" w:hAnsi="SegoeUIRegular" w:cs="Times New Roman"/>
          <w:color w:val="444C4E"/>
          <w:sz w:val="24"/>
          <w:szCs w:val="24"/>
          <w:lang w:val="en-US" w:eastAsia="ru-RU"/>
        </w:rPr>
        <w:t xml:space="preserve">The subject of this research is the trends, factors and prospects of ensuring traffic safety. The goal of this work is to assess the innovative product of the </w:t>
      </w:r>
      <w:proofErr w:type="spellStart"/>
      <w:r w:rsidRPr="00DD5FF4">
        <w:rPr>
          <w:rFonts w:ascii="SegoeUIRegular" w:eastAsia="Times New Roman" w:hAnsi="SegoeUIRegular" w:cs="Times New Roman"/>
          <w:color w:val="444C4E"/>
          <w:sz w:val="24"/>
          <w:szCs w:val="24"/>
          <w:lang w:val="en-US" w:eastAsia="ru-RU"/>
        </w:rPr>
        <w:t>Raxel</w:t>
      </w:r>
      <w:proofErr w:type="spellEnd"/>
      <w:r w:rsidRPr="00DD5FF4">
        <w:rPr>
          <w:rFonts w:ascii="SegoeUIRegular" w:eastAsia="Times New Roman" w:hAnsi="SegoeUIRegular" w:cs="Times New Roman"/>
          <w:color w:val="444C4E"/>
          <w:sz w:val="24"/>
          <w:szCs w:val="24"/>
          <w:lang w:val="en-US" w:eastAsia="ru-RU"/>
        </w:rPr>
        <w:t xml:space="preserve"> Telematics. The place of the traffic safety </w:t>
      </w:r>
      <w:proofErr w:type="gramStart"/>
      <w:r w:rsidRPr="00DD5FF4">
        <w:rPr>
          <w:rFonts w:ascii="SegoeUIRegular" w:eastAsia="Times New Roman" w:hAnsi="SegoeUIRegular" w:cs="Times New Roman"/>
          <w:color w:val="444C4E"/>
          <w:sz w:val="24"/>
          <w:szCs w:val="24"/>
          <w:lang w:val="en-US" w:eastAsia="ru-RU"/>
        </w:rPr>
        <w:t>has been identified</w:t>
      </w:r>
      <w:proofErr w:type="gramEnd"/>
      <w:r w:rsidRPr="00DD5FF4">
        <w:rPr>
          <w:rFonts w:ascii="SegoeUIRegular" w:eastAsia="Times New Roman" w:hAnsi="SegoeUIRegular" w:cs="Times New Roman"/>
          <w:color w:val="444C4E"/>
          <w:sz w:val="24"/>
          <w:szCs w:val="24"/>
          <w:lang w:val="en-US" w:eastAsia="ru-RU"/>
        </w:rPr>
        <w:t xml:space="preserve"> within global safety. The authors examine the work on ensuring traffic safety in theory, as well as within the Swedish zero mortality on the roads program. Assessment </w:t>
      </w:r>
      <w:proofErr w:type="gramStart"/>
      <w:r w:rsidRPr="00DD5FF4">
        <w:rPr>
          <w:rFonts w:ascii="SegoeUIRegular" w:eastAsia="Times New Roman" w:hAnsi="SegoeUIRegular" w:cs="Times New Roman"/>
          <w:color w:val="444C4E"/>
          <w:sz w:val="24"/>
          <w:szCs w:val="24"/>
          <w:lang w:val="en-US" w:eastAsia="ru-RU"/>
        </w:rPr>
        <w:t>was made</w:t>
      </w:r>
      <w:proofErr w:type="gramEnd"/>
      <w:r w:rsidRPr="00DD5FF4">
        <w:rPr>
          <w:rFonts w:ascii="SegoeUIRegular" w:eastAsia="Times New Roman" w:hAnsi="SegoeUIRegular" w:cs="Times New Roman"/>
          <w:color w:val="444C4E"/>
          <w:sz w:val="24"/>
          <w:szCs w:val="24"/>
          <w:lang w:val="en-US" w:eastAsia="ru-RU"/>
        </w:rPr>
        <w:t xml:space="preserve"> on the Russian programs on reduction of mortality and injury on the roads. Analysis </w:t>
      </w:r>
      <w:proofErr w:type="gramStart"/>
      <w:r w:rsidRPr="00DD5FF4">
        <w:rPr>
          <w:rFonts w:ascii="SegoeUIRegular" w:eastAsia="Times New Roman" w:hAnsi="SegoeUIRegular" w:cs="Times New Roman"/>
          <w:color w:val="444C4E"/>
          <w:sz w:val="24"/>
          <w:szCs w:val="24"/>
          <w:lang w:val="en-US" w:eastAsia="ru-RU"/>
        </w:rPr>
        <w:t>was conducted</w:t>
      </w:r>
      <w:proofErr w:type="gramEnd"/>
      <w:r w:rsidRPr="00DD5FF4">
        <w:rPr>
          <w:rFonts w:ascii="SegoeUIRegular" w:eastAsia="Times New Roman" w:hAnsi="SegoeUIRegular" w:cs="Times New Roman"/>
          <w:color w:val="444C4E"/>
          <w:sz w:val="24"/>
          <w:szCs w:val="24"/>
          <w:lang w:val="en-US" w:eastAsia="ru-RU"/>
        </w:rPr>
        <w:t xml:space="preserve"> on the main indexes of accidents in Russia for 2015-2017. The scientific novelty of this research consists in determining the key work on increasing traffic safety, as well as the innovative product offered by the </w:t>
      </w:r>
      <w:proofErr w:type="spellStart"/>
      <w:r w:rsidRPr="00DD5FF4">
        <w:rPr>
          <w:rFonts w:ascii="SegoeUIRegular" w:eastAsia="Times New Roman" w:hAnsi="SegoeUIRegular" w:cs="Times New Roman"/>
          <w:color w:val="444C4E"/>
          <w:sz w:val="24"/>
          <w:szCs w:val="24"/>
          <w:lang w:val="en-US" w:eastAsia="ru-RU"/>
        </w:rPr>
        <w:t>Raxel</w:t>
      </w:r>
      <w:proofErr w:type="spellEnd"/>
      <w:r w:rsidRPr="00DD5FF4">
        <w:rPr>
          <w:rFonts w:ascii="SegoeUIRegular" w:eastAsia="Times New Roman" w:hAnsi="SegoeUIRegular" w:cs="Times New Roman"/>
          <w:color w:val="444C4E"/>
          <w:sz w:val="24"/>
          <w:szCs w:val="24"/>
          <w:lang w:val="en-US" w:eastAsia="ru-RU"/>
        </w:rPr>
        <w:t xml:space="preserve"> Telematics. The current trend in Russia shows a decrease in accidents, traffic injuries and mortality. The main reason for this decrease is certainly the innovations in the area of traffic safety. The </w:t>
      </w:r>
      <w:proofErr w:type="spellStart"/>
      <w:r w:rsidRPr="00DD5FF4">
        <w:rPr>
          <w:rFonts w:ascii="SegoeUIRegular" w:eastAsia="Times New Roman" w:hAnsi="SegoeUIRegular" w:cs="Times New Roman"/>
          <w:color w:val="444C4E"/>
          <w:sz w:val="24"/>
          <w:szCs w:val="24"/>
          <w:lang w:val="en-US" w:eastAsia="ru-RU"/>
        </w:rPr>
        <w:t>Raxel</w:t>
      </w:r>
      <w:proofErr w:type="spellEnd"/>
      <w:r w:rsidRPr="00DD5FF4">
        <w:rPr>
          <w:rFonts w:ascii="SegoeUIRegular" w:eastAsia="Times New Roman" w:hAnsi="SegoeUIRegular" w:cs="Times New Roman"/>
          <w:color w:val="444C4E"/>
          <w:sz w:val="24"/>
          <w:szCs w:val="24"/>
          <w:lang w:val="en-US" w:eastAsia="ru-RU"/>
        </w:rPr>
        <w:t xml:space="preserve"> Telematics developed a system that allows insurance companies calculate personal specificity of drivers. </w:t>
      </w:r>
      <w:r w:rsidRPr="00DD5FF4">
        <w:rPr>
          <w:rFonts w:ascii="SegoeUIRegular" w:eastAsia="Times New Roman" w:hAnsi="SegoeUIRegular" w:cs="Times New Roman"/>
          <w:color w:val="444C4E"/>
          <w:sz w:val="24"/>
          <w:szCs w:val="24"/>
          <w:lang w:val="en-US" w:eastAsia="ru-RU"/>
        </w:rPr>
        <w:br/>
      </w:r>
      <w:r w:rsidRPr="00DD5FF4">
        <w:rPr>
          <w:rFonts w:ascii="SegoeUIRegular" w:eastAsia="Times New Roman" w:hAnsi="SegoeUIRegular" w:cs="Times New Roman"/>
          <w:color w:val="444C4E"/>
          <w:sz w:val="24"/>
          <w:szCs w:val="24"/>
          <w:lang w:val="en-US" w:eastAsia="ru-RU"/>
        </w:rPr>
        <w:br/>
      </w:r>
    </w:p>
    <w:p w:rsidR="00DD5FF4" w:rsidRPr="00DD5FF4" w:rsidRDefault="00DD5FF4" w:rsidP="00DD5FF4">
      <w:pPr>
        <w:spacing w:before="100" w:beforeAutospacing="1" w:after="100" w:afterAutospacing="1" w:line="240" w:lineRule="auto"/>
        <w:rPr>
          <w:rFonts w:ascii="Times New Roman" w:eastAsia="Times New Roman" w:hAnsi="Times New Roman" w:cs="Times New Roman"/>
          <w:sz w:val="24"/>
          <w:szCs w:val="24"/>
          <w:lang w:val="en-US" w:eastAsia="ru-RU"/>
        </w:rPr>
      </w:pPr>
      <w:r w:rsidRPr="00DD5FF4">
        <w:rPr>
          <w:rFonts w:ascii="SegoeUIRegular" w:eastAsia="Times New Roman" w:hAnsi="SegoeUIRegular" w:cs="Times New Roman"/>
          <w:b/>
          <w:bCs/>
          <w:color w:val="5C4034"/>
          <w:sz w:val="24"/>
          <w:szCs w:val="24"/>
          <w:lang w:val="en-US" w:eastAsia="ru-RU"/>
        </w:rPr>
        <w:t>Keywords:</w:t>
      </w:r>
    </w:p>
    <w:p w:rsidR="00DD5FF4" w:rsidRPr="00DD5FF4" w:rsidRDefault="00DD5FF4" w:rsidP="00DD5FF4">
      <w:pPr>
        <w:spacing w:after="240" w:line="240" w:lineRule="auto"/>
        <w:rPr>
          <w:rFonts w:ascii="SegoeUIRegular" w:eastAsia="Times New Roman" w:hAnsi="SegoeUIRegular" w:cs="Times New Roman"/>
          <w:color w:val="444C4E"/>
          <w:sz w:val="24"/>
          <w:szCs w:val="24"/>
          <w:lang w:val="en-US" w:eastAsia="ru-RU"/>
        </w:rPr>
      </w:pPr>
      <w:proofErr w:type="gramStart"/>
      <w:r w:rsidRPr="00DD5FF4">
        <w:rPr>
          <w:rFonts w:ascii="SegoeUIRegular" w:eastAsia="Times New Roman" w:hAnsi="SegoeUIRegular" w:cs="Times New Roman"/>
          <w:color w:val="444C4E"/>
          <w:sz w:val="24"/>
          <w:szCs w:val="24"/>
          <w:lang w:val="en-US" w:eastAsia="ru-RU"/>
        </w:rPr>
        <w:t>zero</w:t>
      </w:r>
      <w:proofErr w:type="gramEnd"/>
      <w:r w:rsidRPr="00DD5FF4">
        <w:rPr>
          <w:rFonts w:ascii="SegoeUIRegular" w:eastAsia="Times New Roman" w:hAnsi="SegoeUIRegular" w:cs="Times New Roman"/>
          <w:color w:val="444C4E"/>
          <w:sz w:val="24"/>
          <w:szCs w:val="24"/>
          <w:lang w:val="en-US" w:eastAsia="ru-RU"/>
        </w:rPr>
        <w:t xml:space="preserve"> mortality, global security, insurance, accident rates, risks, national security, road traffic, innovative product, innovation, traffic accidents </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Обеспечение безопасности дорожного движения (ОБДД) является одной из важных задач как для осуществления национальной безопасности одной страны, так и всего мирового сообщества. Травматизм, вызванный дорожно-транспортными происшествиями, относится к числу трёх ведущих причин смерти населения в возрасте от 5 до 44 лет </w:t>
      </w:r>
      <w:hyperlink r:id="rId6" w:anchor="1" w:history="1">
        <w:r w:rsidRPr="00DD5FF4">
          <w:rPr>
            <w:rFonts w:ascii="SegoeUIRegular" w:eastAsia="Times New Roman" w:hAnsi="SegoeUIRegular" w:cs="Times New Roman"/>
            <w:color w:val="D2594A"/>
            <w:sz w:val="24"/>
            <w:szCs w:val="24"/>
            <w:u w:val="single"/>
            <w:vertAlign w:val="superscript"/>
            <w:lang w:eastAsia="ru-RU"/>
          </w:rPr>
          <w:t>[1]</w:t>
        </w:r>
      </w:hyperlink>
      <w:r w:rsidRPr="00DD5FF4">
        <w:rPr>
          <w:rFonts w:ascii="SegoeUIRegular" w:eastAsia="Times New Roman" w:hAnsi="SegoeUIRegular" w:cs="Times New Roman"/>
          <w:color w:val="444C4E"/>
          <w:sz w:val="24"/>
          <w:szCs w:val="24"/>
          <w:lang w:eastAsia="ru-RU"/>
        </w:rPr>
        <w:t xml:space="preserve">. Отчасти, такой показатель дорожно-транспортного травматизма связан со стремительной автомобилизацией, которая не сопровождается соответствующим уровнем совершенствования стратегий, обеспечивающих дорожную безопасность и планирование землепользования. По данным отчёта ООН об обеспечении безопасности дорожного движения 2011-2020 экономические последствия автомобильных аварий составляют по прогнозируемым оценкам 1-3 % от ВНП стран мира, достигая суммарно 500 млрд. долл. США </w:t>
      </w:r>
      <w:hyperlink r:id="rId7" w:anchor="2" w:history="1">
        <w:r w:rsidRPr="00DD5FF4">
          <w:rPr>
            <w:rFonts w:ascii="SegoeUIRegular" w:eastAsia="Times New Roman" w:hAnsi="SegoeUIRegular" w:cs="Times New Roman"/>
            <w:color w:val="D2594A"/>
            <w:sz w:val="24"/>
            <w:szCs w:val="24"/>
            <w:u w:val="single"/>
            <w:vertAlign w:val="superscript"/>
            <w:lang w:eastAsia="ru-RU"/>
          </w:rPr>
          <w:t>[2]</w:t>
        </w:r>
      </w:hyperlink>
      <w:r w:rsidRPr="00DD5FF4">
        <w:rPr>
          <w:rFonts w:ascii="SegoeUIRegular" w:eastAsia="Times New Roman" w:hAnsi="SegoeUIRegular" w:cs="Times New Roman"/>
          <w:color w:val="444C4E"/>
          <w:sz w:val="24"/>
          <w:szCs w:val="24"/>
          <w:lang w:eastAsia="ru-RU"/>
        </w:rPr>
        <w:t>. Из приведенных выше статистических показателей следует, что сокращение смертности на дорогах и снижение травматизма будет способствовать уменьшению страданий, росту и высвобождению ресурсов для их более производительного использования.</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Итак, ОБДД является составляющим звеном, обеспечивающим национальную безопасность, и впоследствии глобальную. На рисунке 1, представлено место обеспечения безопасности дорожного движения как составляющей глобальной безопасности.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noProof/>
          <w:color w:val="444C4E"/>
          <w:sz w:val="24"/>
          <w:szCs w:val="24"/>
          <w:lang w:eastAsia="ru-RU"/>
        </w:rPr>
        <w:drawing>
          <wp:inline distT="0" distB="0" distL="0" distR="0" wp14:anchorId="56F9BACF" wp14:editId="335FAF7A">
            <wp:extent cx="4276725" cy="2933700"/>
            <wp:effectExtent l="0" t="0" r="9525" b="0"/>
            <wp:docPr id="1" name="Рисунок 1" descr="http://e-notabene.ru/generated/26136/index.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otabene.ru/generated/26136/index.files/image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6725" cy="2933700"/>
                    </a:xfrm>
                    <a:prstGeom prst="rect">
                      <a:avLst/>
                    </a:prstGeom>
                    <a:noFill/>
                    <a:ln>
                      <a:noFill/>
                    </a:ln>
                  </pic:spPr>
                </pic:pic>
              </a:graphicData>
            </a:graphic>
          </wp:inline>
        </w:drawing>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Рисунок 1– ОБДД, как составляющая глобальной безопасности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Исходя из значимости дорожной безопасности, ООН объявила Десятилетие действий по обеспечению безопасности дорожного движения 2011-2020 гг. определив масштабы проблемы и рекомендуемые меры, направленные на снижение количественных показателей смертности и ДТП от дорожных происшествий.</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В мире растёт понимание, что текущая ситуация в области ОБДД представляет кризис, который угрожает стабильности в социальной и экономической сфере. Ситуация с безопасностью дорожного движения не представляет из себя новой проблемы, однако за последние годы приобрела новый динамизм на международном уровне. И требует комплексного «системного» подхода, направленного на уменьшение рисков и угроз, возникающих вследствие использования дорожных сетей различного уровня.</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Системный подход по ОБДД включает в себя деятельность, осуществляемую на местном, национальном, региональном и глобальном уровнях </w:t>
      </w:r>
      <w:hyperlink r:id="rId9" w:anchor="3" w:history="1">
        <w:r w:rsidRPr="00DD5FF4">
          <w:rPr>
            <w:rFonts w:ascii="SegoeUIRegular" w:eastAsia="Times New Roman" w:hAnsi="SegoeUIRegular" w:cs="Times New Roman"/>
            <w:color w:val="D2594A"/>
            <w:sz w:val="24"/>
            <w:szCs w:val="24"/>
            <w:u w:val="single"/>
            <w:vertAlign w:val="superscript"/>
            <w:lang w:eastAsia="ru-RU"/>
          </w:rPr>
          <w:t>[3]</w:t>
        </w:r>
      </w:hyperlink>
      <w:r w:rsidRPr="00DD5FF4">
        <w:rPr>
          <w:rFonts w:ascii="SegoeUIRegular" w:eastAsia="Times New Roman" w:hAnsi="SegoeUIRegular" w:cs="Times New Roman"/>
          <w:color w:val="444C4E"/>
          <w:sz w:val="24"/>
          <w:szCs w:val="24"/>
          <w:lang w:eastAsia="ru-RU"/>
        </w:rPr>
        <w:t>. Однако, большее значение имеют местный и национальный уровни, которые впоследствии поспособствуют осуществлению синергического эффекта на национальный и глобальный уровни, обеспечивая возрастание эффективности деятельности по обеспечению безопасности на дорогах.</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На местном и национальном уровнях предполагается осуществление деятельности в соответствии с пятью направлениями, указанными в таблице 1.</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Таблица 1 – Деятельность по обеспечению безопасности дорожного движения </w:t>
      </w:r>
      <w:hyperlink r:id="rId10" w:anchor="4" w:history="1">
        <w:r w:rsidRPr="00DD5FF4">
          <w:rPr>
            <w:rFonts w:ascii="SegoeUIRegular" w:eastAsia="Times New Roman" w:hAnsi="SegoeUIRegular" w:cs="Times New Roman"/>
            <w:color w:val="D2594A"/>
            <w:sz w:val="24"/>
            <w:szCs w:val="24"/>
            <w:u w:val="single"/>
            <w:vertAlign w:val="superscript"/>
            <w:lang w:eastAsia="ru-RU"/>
          </w:rPr>
          <w:t>[4]</w:t>
        </w:r>
      </w:hyperlink>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3"/>
        <w:gridCol w:w="1854"/>
        <w:gridCol w:w="1885"/>
        <w:gridCol w:w="1897"/>
        <w:gridCol w:w="1768"/>
      </w:tblGrid>
      <w:tr w:rsidR="00DD5FF4" w:rsidRPr="00DD5FF4">
        <w:tc>
          <w:tcPr>
            <w:tcW w:w="9746" w:type="dxa"/>
            <w:gridSpan w:val="5"/>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Национальная деятельность</w:t>
            </w:r>
          </w:p>
        </w:tc>
      </w:tr>
      <w:tr w:rsidR="00DD5FF4" w:rsidRPr="00DD5FF4">
        <w:tc>
          <w:tcPr>
            <w:tcW w:w="1862"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Элемент 1</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Элемент 2</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Элемент 3</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Элемент 4</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Элемент 5</w:t>
            </w:r>
          </w:p>
        </w:tc>
      </w:tr>
      <w:tr w:rsidR="00DD5FF4" w:rsidRPr="00DD5FF4">
        <w:tc>
          <w:tcPr>
            <w:tcW w:w="1862"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Управление безопасностью дорожного движения</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Более безопасные дороги и мобильность</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Более безопасные транспортные средства</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Более безопасное поведение пользователей дорог</w:t>
            </w:r>
          </w:p>
        </w:tc>
        <w:tc>
          <w:tcPr>
            <w:tcW w:w="1971"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Ответные меры после аварий</w:t>
            </w:r>
          </w:p>
        </w:tc>
      </w:tr>
    </w:tbl>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Разберём все элементы деятельности по ОБДД на национальном уровне:</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 Управление безопасностью дорожного движения подразумевает собой деятельность, направленную на поощрение создания головных учреждений, способных осуществлять обеспечение национальных стратегий и планов в области ОБДД.</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 Более безопасные дороги и мобильность подразумевает собой деятельность, направленную на усиление присущих дорожным сетям безопасности и защитных свойств на благо всех пользователей дорог.</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3. Более безопасные транспортные средства означают поощрение повсеместного введения новых технологий по обеспечению безопасности ТС.</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4. Более безопасное поведение пользователей дорог означает разработку, и внедрение комплексных мер по улучшению поведения пользователей дорог. Повышение информированности пользователей дорог о факторах риска для безопасности движения на дорогах.</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5. Ответные меры после аварий направлены на повышение оперативности реагирования на экстренные ситуации, вызванные авариями. Разработка систем оказания более своевременной, качественной «</w:t>
      </w:r>
      <w:proofErr w:type="spellStart"/>
      <w:r w:rsidRPr="00DD5FF4">
        <w:rPr>
          <w:rFonts w:ascii="SegoeUIRegular" w:eastAsia="Times New Roman" w:hAnsi="SegoeUIRegular" w:cs="Times New Roman"/>
          <w:color w:val="444C4E"/>
          <w:sz w:val="24"/>
          <w:szCs w:val="24"/>
          <w:lang w:eastAsia="ru-RU"/>
        </w:rPr>
        <w:t>добольничной</w:t>
      </w:r>
      <w:proofErr w:type="spellEnd"/>
      <w:r w:rsidRPr="00DD5FF4">
        <w:rPr>
          <w:rFonts w:ascii="SegoeUIRegular" w:eastAsia="Times New Roman" w:hAnsi="SegoeUIRegular" w:cs="Times New Roman"/>
          <w:color w:val="444C4E"/>
          <w:sz w:val="24"/>
          <w:szCs w:val="24"/>
          <w:lang w:eastAsia="ru-RU"/>
        </w:rPr>
        <w:t>» помощи.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В РФ используются данные элементы национальной деятельности, некоторые из них легли в программу фонда инфраструктурных и образовательных программ РОСНАНО (ФИОП РОСНАНО). РОСНАНО разработали концепцию федерального инновационного пилотного проекта «Инновационная дорога», её целью является достижение инновационных характеристик в таких направлениях, как дорожное покрытие, дорожные строительные конструкции, элементы оборудования автомобильных дорог, а также обеспечение безопасности дорожного движения и организация управления дорожным движением </w:t>
      </w:r>
      <w:hyperlink r:id="rId11" w:anchor="5" w:history="1">
        <w:r w:rsidRPr="00DD5FF4">
          <w:rPr>
            <w:rFonts w:ascii="SegoeUIRegular" w:eastAsia="Times New Roman" w:hAnsi="SegoeUIRegular" w:cs="Times New Roman"/>
            <w:color w:val="D2594A"/>
            <w:sz w:val="24"/>
            <w:szCs w:val="24"/>
            <w:u w:val="single"/>
            <w:vertAlign w:val="superscript"/>
            <w:lang w:eastAsia="ru-RU"/>
          </w:rPr>
          <w:t>[5]</w:t>
        </w:r>
      </w:hyperlink>
      <w:r w:rsidRPr="00DD5FF4">
        <w:rPr>
          <w:rFonts w:ascii="SegoeUIRegular" w:eastAsia="Times New Roman" w:hAnsi="SegoeUIRegular" w:cs="Times New Roman"/>
          <w:color w:val="444C4E"/>
          <w:sz w:val="24"/>
          <w:szCs w:val="24"/>
          <w:lang w:eastAsia="ru-RU"/>
        </w:rPr>
        <w:t>.</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Комплекс мер, реализуемых в проекте «Инновационная дорога» прежде всего, поспособствует кратному продлению сроков службы дорожного покрытия, улучшению сцепных качеств дорог, уменьшению образования трещин, кратному уменьшению массы конструкций, снижение уровня потребления электроэнергии элементами освещения и так далее.</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В начале 2018 года правительством РФ была утверждена программа нулевой смертности на дорогах. Программа планируется реализовываться до 2024 года, главной целью является снижение смертности на дорогах до уровня 4 человека на 100 тыс. человек, а к 2030 году смертность должна устремиться к нулевому значению </w:t>
      </w:r>
      <w:hyperlink r:id="rId12" w:anchor="6" w:history="1">
        <w:r w:rsidRPr="00DD5FF4">
          <w:rPr>
            <w:rFonts w:ascii="SegoeUIRegular" w:eastAsia="Times New Roman" w:hAnsi="SegoeUIRegular" w:cs="Times New Roman"/>
            <w:color w:val="D2594A"/>
            <w:sz w:val="24"/>
            <w:szCs w:val="24"/>
            <w:u w:val="single"/>
            <w:vertAlign w:val="superscript"/>
            <w:lang w:eastAsia="ru-RU"/>
          </w:rPr>
          <w:t>[6]</w:t>
        </w:r>
      </w:hyperlink>
      <w:r w:rsidRPr="00DD5FF4">
        <w:rPr>
          <w:rFonts w:ascii="SegoeUIRegular" w:eastAsia="Times New Roman" w:hAnsi="SegoeUIRegular" w:cs="Times New Roman"/>
          <w:color w:val="444C4E"/>
          <w:sz w:val="24"/>
          <w:szCs w:val="24"/>
          <w:lang w:eastAsia="ru-RU"/>
        </w:rPr>
        <w:t>.</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В программу правительства РФ по снижению смертности на дороге легла шведская концепция «нулевой смертности», которая последнее десятилетие является примером для всех стран. Шведская программа подразумевает собой повышение безопасности дорожного движения и снижение смертности в ДТП. Программа была принята в 1997 году, и с конца 1990ых годов смертность в ДТП снизилась с 541 летальных исходов до 259, что свидетельствует об уменьшении смертности на дорогах в 2,1 раза </w:t>
      </w:r>
      <w:hyperlink r:id="rId13" w:anchor="7" w:history="1">
        <w:r w:rsidRPr="00DD5FF4">
          <w:rPr>
            <w:rFonts w:ascii="SegoeUIRegular" w:eastAsia="Times New Roman" w:hAnsi="SegoeUIRegular" w:cs="Times New Roman"/>
            <w:color w:val="D2594A"/>
            <w:sz w:val="24"/>
            <w:szCs w:val="24"/>
            <w:u w:val="single"/>
            <w:vertAlign w:val="superscript"/>
            <w:lang w:eastAsia="ru-RU"/>
          </w:rPr>
          <w:t>[7]</w:t>
        </w:r>
      </w:hyperlink>
      <w:r w:rsidRPr="00DD5FF4">
        <w:rPr>
          <w:rFonts w:ascii="SegoeUIRegular" w:eastAsia="Times New Roman" w:hAnsi="SegoeUIRegular" w:cs="Times New Roman"/>
          <w:color w:val="444C4E"/>
          <w:sz w:val="24"/>
          <w:szCs w:val="24"/>
          <w:lang w:eastAsia="ru-RU"/>
        </w:rPr>
        <w:t>.</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Базовый принцип программы шведских властей состоит в недопустимости ДТП со смертельным исходом. И для обеспечения снижения показателей смертности и травматизма был применен ряд средств в отношении дорожного покрытия, регулирования скоростного режима и нормативных актов. Реализуются такие средства как:</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 Перекрестки с круговым движением.</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 Дороги с разделительными барьерами.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3. Ограничение скорости в населенных пунктах до 30 км/ч.</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4. Очистка прилегающих к дорогам территорий.</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5. Подробное расследование аварий со смертельными исходами.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6. Напоминания о ремнях безопасности.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7. </w:t>
      </w:r>
      <w:proofErr w:type="spellStart"/>
      <w:r w:rsidRPr="00DD5FF4">
        <w:rPr>
          <w:rFonts w:ascii="SegoeUIRegular" w:eastAsia="Times New Roman" w:hAnsi="SegoeUIRegular" w:cs="Times New Roman"/>
          <w:color w:val="444C4E"/>
          <w:sz w:val="24"/>
          <w:szCs w:val="24"/>
          <w:lang w:eastAsia="ru-RU"/>
        </w:rPr>
        <w:t>Алкозамки</w:t>
      </w:r>
      <w:proofErr w:type="spellEnd"/>
      <w:r w:rsidRPr="00DD5FF4">
        <w:rPr>
          <w:rFonts w:ascii="SegoeUIRegular" w:eastAsia="Times New Roman" w:hAnsi="SegoeUIRegular" w:cs="Times New Roman"/>
          <w:color w:val="444C4E"/>
          <w:sz w:val="24"/>
          <w:szCs w:val="24"/>
          <w:lang w:eastAsia="ru-RU"/>
        </w:rPr>
        <w:t>. Технология, способствующая уменьшению количества случаев вождения в нетрезвом виде.</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8. </w:t>
      </w:r>
      <w:proofErr w:type="spellStart"/>
      <w:r w:rsidRPr="00DD5FF4">
        <w:rPr>
          <w:rFonts w:ascii="SegoeUIRegular" w:eastAsia="Times New Roman" w:hAnsi="SegoeUIRegular" w:cs="Times New Roman"/>
          <w:color w:val="444C4E"/>
          <w:sz w:val="24"/>
          <w:szCs w:val="24"/>
          <w:lang w:eastAsia="ru-RU"/>
        </w:rPr>
        <w:t>Фоторадары</w:t>
      </w:r>
      <w:proofErr w:type="spellEnd"/>
      <w:r w:rsidRPr="00DD5FF4">
        <w:rPr>
          <w:rFonts w:ascii="SegoeUIRegular" w:eastAsia="Times New Roman" w:hAnsi="SegoeUIRegular" w:cs="Times New Roman"/>
          <w:color w:val="444C4E"/>
          <w:sz w:val="24"/>
          <w:szCs w:val="24"/>
          <w:lang w:eastAsia="ru-RU"/>
        </w:rPr>
        <w:t>. Средство контроля над соблюдением водителями ограничений скорости на дорогах.</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9. Велосипедные шлемы.</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Также наряду с выделенными мерами важным решением в области ОБДД явилось создание в 2003 году Дорожно-транспортной инспекции в Швеции, в задачи которой входит контроль и анализ мер по снижению рисков на дорогах и возможных случаев появления столкновений в дорожно-транспортной системе.</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Проанализируем показатели дорожно-транспортных происшествий на территории РФ за 2015-2017 годы. Ниже в таблице 1 продемонстрированы количественные значения по таким критериям как количество ДТП, количество погибших и количество раненных.</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Таблица 1.2 – Основные показатели аварийности (2015-2017 годы) </w:t>
      </w:r>
      <w:hyperlink r:id="rId14" w:anchor="8" w:history="1">
        <w:r w:rsidRPr="00DD5FF4">
          <w:rPr>
            <w:rFonts w:ascii="SegoeUIRegular" w:eastAsia="Times New Roman" w:hAnsi="SegoeUIRegular" w:cs="Times New Roman"/>
            <w:color w:val="D2594A"/>
            <w:sz w:val="24"/>
            <w:szCs w:val="24"/>
            <w:u w:val="single"/>
            <w:vertAlign w:val="superscript"/>
            <w:lang w:eastAsia="ru-RU"/>
          </w:rPr>
          <w:t>[8]</w:t>
        </w:r>
      </w:hyperlink>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7"/>
        <w:gridCol w:w="1232"/>
        <w:gridCol w:w="1555"/>
        <w:gridCol w:w="1221"/>
        <w:gridCol w:w="1555"/>
        <w:gridCol w:w="1232"/>
        <w:gridCol w:w="1555"/>
      </w:tblGrid>
      <w:tr w:rsidR="00DD5FF4" w:rsidRPr="00DD5FF4">
        <w:tc>
          <w:tcPr>
            <w:tcW w:w="90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Годы</w:t>
            </w:r>
          </w:p>
        </w:tc>
        <w:tc>
          <w:tcPr>
            <w:tcW w:w="2880" w:type="dxa"/>
            <w:gridSpan w:val="2"/>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ДТП</w:t>
            </w:r>
          </w:p>
        </w:tc>
        <w:tc>
          <w:tcPr>
            <w:tcW w:w="2880" w:type="dxa"/>
            <w:gridSpan w:val="2"/>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Погибло</w:t>
            </w:r>
          </w:p>
        </w:tc>
        <w:tc>
          <w:tcPr>
            <w:tcW w:w="2880" w:type="dxa"/>
            <w:gridSpan w:val="2"/>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Ранено</w:t>
            </w:r>
          </w:p>
        </w:tc>
      </w:tr>
      <w:tr w:rsidR="00DD5FF4" w:rsidRPr="00DD5FF4">
        <w:tc>
          <w:tcPr>
            <w:tcW w:w="90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Кол-во</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к АППГ</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Кол-во</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к АППГ</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Кол-во</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к АППГ</w:t>
            </w:r>
          </w:p>
        </w:tc>
      </w:tr>
      <w:tr w:rsidR="00DD5FF4" w:rsidRPr="00DD5FF4">
        <w:tc>
          <w:tcPr>
            <w:tcW w:w="90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2015</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184000</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23114</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231197</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w:t>
            </w:r>
          </w:p>
        </w:tc>
      </w:tr>
      <w:tr w:rsidR="00DD5FF4" w:rsidRPr="00DD5FF4">
        <w:tc>
          <w:tcPr>
            <w:tcW w:w="90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2016</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173694</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-5,6</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20308</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-12,1</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221140</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-4,4</w:t>
            </w:r>
          </w:p>
        </w:tc>
      </w:tr>
      <w:tr w:rsidR="00DD5FF4" w:rsidRPr="00DD5FF4">
        <w:tc>
          <w:tcPr>
            <w:tcW w:w="90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2017</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169432</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-2,5</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19088</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-6,1</w:t>
            </w:r>
          </w:p>
        </w:tc>
        <w:tc>
          <w:tcPr>
            <w:tcW w:w="126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215374</w:t>
            </w:r>
          </w:p>
        </w:tc>
        <w:tc>
          <w:tcPr>
            <w:tcW w:w="1620" w:type="dxa"/>
            <w:tcBorders>
              <w:top w:val="single" w:sz="4" w:space="0" w:color="auto"/>
              <w:left w:val="single" w:sz="4" w:space="0" w:color="auto"/>
              <w:bottom w:val="single" w:sz="4" w:space="0" w:color="auto"/>
              <w:right w:val="single" w:sz="4" w:space="0" w:color="auto"/>
            </w:tcBorders>
            <w:hideMark/>
          </w:tcPr>
          <w:p w:rsidR="00DD5FF4" w:rsidRPr="00DD5FF4" w:rsidRDefault="00DD5FF4" w:rsidP="00DD5FF4">
            <w:pPr>
              <w:spacing w:before="100" w:beforeAutospacing="1" w:after="100" w:afterAutospacing="1" w:line="240" w:lineRule="auto"/>
              <w:jc w:val="center"/>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-2,6</w:t>
            </w:r>
          </w:p>
        </w:tc>
      </w:tr>
    </w:tbl>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АППГ – аналогичный период предшествующего года.</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Как видно из таблицы 1.2 по итогам 2015 года количество ДТП составило 184000, при этом количество погибших составило 23114 человека, а раненных суммарно 231197 человек. В 2016 году наблюдается положительная тенденция к снижению всех трёх показателей, так количество ДТП снизилось на 5,6%, достигнув 173694, число погибших снизилось до 20308 человек, на 12,1% соответственно. Количество раненных в 2016 году снизилось на 4,4%, составив 221140 человек. По итогам 2017 года наблюдается сохранение тенденции к снижению количества ДТП, числа погибших и раненных, но при этом снижение показателей снизилось почти в 2 раза. Так число ДТП в 2017 году снизилось на 2,5% по отношению к 2017 году, количество погибших снизилось на 6,1% и число раненных уменьшилось на 2,6%, что в 1,7 раз меньше чем в 2016 году.</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В России сохраняется тенденция по снижению показателей травматизма и смертности на дороге. Однако, по оценкам экспертов в России смертность на дорогах в четыре раза превышает аналогичные показатели европейских стран, где количество смертей на 100 тыс. человек составляет в среднем 5 человек. Например, в Швеции на 100 тыс. человек приходится 2,7 погибших. В Дании погибают всего 2,7 человека на 100 тыс. человек, в Германии 3,9 человека на 100 тыс. человек в сравнении с 13 людьми на 100 тыс. человек в России. Текущее отставание вызвано рядом причин, к числу главных из которых следует отнести низкую дисциплину участников дорожного движения, связанных в основном с недостатками в правоприменительной деятельности, техническое состояние транспортного средства ТС, состояние дорожных сетей и так далее.</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В рамках научного семинара Федерального дорожного агентства (ФДА) «Актуальные вопросы организации применения инновационных решений в дорожном хозяйстве в целях обеспечения безопасности дорожного движения» от 18 января 2018 года, руководитель ФДА Роман Старовойтов заявил, что количество инноваций на протяжении последних 5 лет, применяемых на дорогах федерального назначения, увеличилось на 63%. А в 2017 году на дорогах ФДА было введено более 350 инновационных решений и методов, что существенно сказалось на уменьшении аварийности </w:t>
      </w:r>
      <w:hyperlink r:id="rId15" w:anchor="9" w:history="1">
        <w:r w:rsidRPr="00DD5FF4">
          <w:rPr>
            <w:rFonts w:ascii="SegoeUIRegular" w:eastAsia="Times New Roman" w:hAnsi="SegoeUIRegular" w:cs="Times New Roman"/>
            <w:color w:val="D2594A"/>
            <w:sz w:val="24"/>
            <w:szCs w:val="24"/>
            <w:u w:val="single"/>
            <w:vertAlign w:val="superscript"/>
            <w:lang w:eastAsia="ru-RU"/>
          </w:rPr>
          <w:t>[9]</w:t>
        </w:r>
      </w:hyperlink>
      <w:r w:rsidRPr="00DD5FF4">
        <w:rPr>
          <w:rFonts w:ascii="SegoeUIRegular" w:eastAsia="Times New Roman" w:hAnsi="SegoeUIRegular" w:cs="Times New Roman"/>
          <w:color w:val="444C4E"/>
          <w:sz w:val="24"/>
          <w:szCs w:val="24"/>
          <w:lang w:eastAsia="ru-RU"/>
        </w:rPr>
        <w:t>.</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Все упомянутые выше положения, методы и концепции строятся на внедрении инновационных продуктов и решений в рамках дорожно-транспортных отношений. Так за последние годы появились такие инновационные решения как </w:t>
      </w:r>
      <w:hyperlink r:id="rId16" w:anchor="10" w:history="1">
        <w:r w:rsidRPr="00DD5FF4">
          <w:rPr>
            <w:rFonts w:ascii="SegoeUIRegular" w:eastAsia="Times New Roman" w:hAnsi="SegoeUIRegular" w:cs="Times New Roman"/>
            <w:color w:val="D2594A"/>
            <w:sz w:val="24"/>
            <w:szCs w:val="24"/>
            <w:u w:val="single"/>
            <w:vertAlign w:val="superscript"/>
            <w:lang w:eastAsia="ru-RU"/>
          </w:rPr>
          <w:t>[10]</w:t>
        </w:r>
      </w:hyperlink>
      <w:r w:rsidRPr="00DD5FF4">
        <w:rPr>
          <w:rFonts w:ascii="SegoeUIRegular" w:eastAsia="Times New Roman" w:hAnsi="SegoeUIRegular" w:cs="Times New Roman"/>
          <w:color w:val="444C4E"/>
          <w:sz w:val="24"/>
          <w:szCs w:val="24"/>
          <w:lang w:eastAsia="ru-RU"/>
        </w:rPr>
        <w:t>:</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1. Визуализация дорожных знаков в салоне ТС. Изобретение связано со способами и устройствами для отображения дорожной информации.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2. </w:t>
      </w:r>
      <w:proofErr w:type="spellStart"/>
      <w:r w:rsidRPr="00DD5FF4">
        <w:rPr>
          <w:rFonts w:ascii="SegoeUIRegular" w:eastAsia="Times New Roman" w:hAnsi="SegoeUIRegular" w:cs="Times New Roman"/>
          <w:color w:val="444C4E"/>
          <w:sz w:val="24"/>
          <w:szCs w:val="24"/>
          <w:lang w:eastAsia="ru-RU"/>
        </w:rPr>
        <w:t>Тахограф</w:t>
      </w:r>
      <w:proofErr w:type="spellEnd"/>
      <w:r w:rsidRPr="00DD5FF4">
        <w:rPr>
          <w:rFonts w:ascii="SegoeUIRegular" w:eastAsia="Times New Roman" w:hAnsi="SegoeUIRegular" w:cs="Times New Roman"/>
          <w:color w:val="444C4E"/>
          <w:sz w:val="24"/>
          <w:szCs w:val="24"/>
          <w:lang w:eastAsia="ru-RU"/>
        </w:rPr>
        <w:t>. Изобретение предназначено для непрерывного фиксирования скорости движения, пробега, времени труда и отдыха водителя.</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3. Система предотвращения засыпания за рулём уставшего водителя. Система проводит мониторинг изменения поведения водителя и фиксирует снижение бдительности водителя, при котором издаёт громкий звуковой сигнал, а на шкале приборов начинает светиться предупреждающий знак.</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4. Система определения персональных особенностей вождения пользователя и оценивает потенциальные аварийные риски водителя. Система используется страховыми компаниями для расчёта индивидуальной стоимости каско и иных страховых продуктов.</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Далее мы рассмотрим инновационный продукт от компании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и определим способы его воздействия на обеспечение безопасности дорожного движения.</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Инновационный продукт компании представляет собой платформу, которая состоит из трёх элементов: OBD-устройство, мобильное приложение OBD, рейтинговое мобильное приложение. Разберём, что представляют собой данные элементы.</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OBD-устройство </w:t>
      </w:r>
      <w:r w:rsidRPr="00DD5FF4">
        <w:rPr>
          <w:rFonts w:ascii="SegoeUIRegular" w:eastAsia="Times New Roman" w:hAnsi="SegoeUIRegular" w:cs="Times New Roman"/>
          <w:color w:val="444C4E"/>
          <w:sz w:val="24"/>
          <w:szCs w:val="24"/>
          <w:lang w:eastAsia="ru-RU"/>
        </w:rPr>
        <w:softHyphen/>
        <w:t xml:space="preserve">– прибор, который записывает показатели акселерометра, гироскопа, ускорения автомобиля, резкие замедления и повороты, расход топлива, заряд аккумулятора, привязывая все данные к конкретной поездке. Также OBD-устройство регистрирует ошибки, которые передаются устройству через бортовой компьютер автомобиля. На основе данных ошибок по автомобилю, устройство производит диагностику автомобиля, то есть, оценивая совокупность ошибок в автомобиле, данное устройство сообщает о некоторой вероятности поломки автомобиля, что также влияет на вероятность попадания в ДТП либо его предотвращения. </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Мобильное приложение OBD – приложение, которое позволяет записывать показатели акселерометра, гироскопа, при этом записывая все треки, совершаемые данным автомобилем. На данном треке можно посмотреть резкие ускорения, резкие торможения и повороты, а также время поездки. Также приложение позволяет отследить месторасположения автомобиля по GPS навигатору.</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Рейтинговое мобильное приложение – приложение, которое отображает все треки, суммирует все данные со всех треков и рассчитывает общий балл, определяющий стиль вождения водителя и его потенциальные аварийные риски в соответствии со </w:t>
      </w:r>
      <w:proofErr w:type="spellStart"/>
      <w:r w:rsidRPr="00DD5FF4">
        <w:rPr>
          <w:rFonts w:ascii="SegoeUIRegular" w:eastAsia="Times New Roman" w:hAnsi="SegoeUIRegular" w:cs="Times New Roman"/>
          <w:color w:val="444C4E"/>
          <w:sz w:val="24"/>
          <w:szCs w:val="24"/>
          <w:lang w:eastAsia="ru-RU"/>
        </w:rPr>
        <w:t>скоринговой</w:t>
      </w:r>
      <w:proofErr w:type="spellEnd"/>
      <w:r w:rsidRPr="00DD5FF4">
        <w:rPr>
          <w:rFonts w:ascii="SegoeUIRegular" w:eastAsia="Times New Roman" w:hAnsi="SegoeUIRegular" w:cs="Times New Roman"/>
          <w:color w:val="444C4E"/>
          <w:sz w:val="24"/>
          <w:szCs w:val="24"/>
          <w:lang w:eastAsia="ru-RU"/>
        </w:rPr>
        <w:t xml:space="preserve"> модель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Для определения степени безопасности вождения в ней используются более 20 параметров, в том числе: соблюдение скоростного режима, резкие ускорения и торможения, манера прохождения поворотов, время вождения, пробег, использование телефона во время движения и другое. Использую данную рейтинговую систему, определенные страховые компании предоставляют персональные скидки на каско и другие виды страхования.</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Данная система создавалась для определения персональной информации о стиле вождения и аварийных рисках каждого отдельного водителя для персонализации расчёта каско и иных видов страхования. То есть у водителя появляется мотивация водить без резких разгонов и торможений, резких поворотов и так далее, что способствует снижения потенциальной аварийности и как следствие способствует обеспечению безопасности дорожного движения.</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Главная цель компании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как частной компании является получение прибыли. Миссией компании является повышение безопасности дорожного движения, а также создание точного персонального расчёта страхования для клиента.</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Данный инновационный продукт позволяет заметно снижать стоимость каско и получать более справедливые условия страхования. Всё связано с тем, что страховые компании, рассчитывая риски, не учитывают персональных показатели человека как водителя, они берут средние показатели по всем водителям и в соответствии с различными рисками (опыт вождения, возраст и так далее) выдают страховку вне зависимости от личных показателей вождения. Поэтому, данный продукт от компании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будет особенно выгоден молодым автовладельцам с небольшим стажем вождения, так как согласно стандартным страховым факторам, у них высокие риски и как результат высокая цена на страховку. Хотя по данным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более 40% водителей до 25 лет со стажем до 5 лет ездят аккуратнее автовладельцев возраста 35 лет.</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Данный инновационный продукт позволяет записывать скорость на всех участках дороги и определять, насколько данная скорость соответствует скоростному режиму на том или ином участке дороге в итоге, фиксируя факт нарушения скоростного режима, что, в конечном счете, влияет на рейтинг водителя. По данным компании, превышение средней скорости по городу всего на 20 км/ч вдвое повышает риск попадания в ДТП, а резкие ускорения, торможения и перестроения являются причиной каждой пятой аварии.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Скоринговая</w:t>
      </w:r>
      <w:proofErr w:type="spellEnd"/>
      <w:r w:rsidRPr="00DD5FF4">
        <w:rPr>
          <w:rFonts w:ascii="SegoeUIRegular" w:eastAsia="Times New Roman" w:hAnsi="SegoeUIRegular" w:cs="Times New Roman"/>
          <w:color w:val="444C4E"/>
          <w:sz w:val="24"/>
          <w:szCs w:val="24"/>
          <w:lang w:eastAsia="ru-RU"/>
        </w:rPr>
        <w:t xml:space="preserve"> модель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 это динамическая система определения стиля вождения и аварийных рисков водителя, за счёт того, что в ней учитываются корреляции личных особенностей вождения на факт возникновения ДТП. То есть система, фактически показывает вероятность возникновения ДТП у каждого пользователя, отображая это в рейтинговой системе. Данную модель дополняют данные по автомобилям клиентов: год выпуска автомобиля, проверка на участие в ДТП данного автомобиля и их количество, факт угона автомобиля, все эти данные позволяют оценивать аварийные риски и определять вероятность возникновения дорожно-транспортного происшествия. Также модель дополняют данные по штрафам того или иного водителя, что также учитывается в модели.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Инновационность</w:t>
      </w:r>
      <w:proofErr w:type="spellEnd"/>
      <w:r w:rsidRPr="00DD5FF4">
        <w:rPr>
          <w:rFonts w:ascii="SegoeUIRegular" w:eastAsia="Times New Roman" w:hAnsi="SegoeUIRegular" w:cs="Times New Roman"/>
          <w:color w:val="444C4E"/>
          <w:sz w:val="24"/>
          <w:szCs w:val="24"/>
          <w:lang w:eastAsia="ru-RU"/>
        </w:rPr>
        <w:t xml:space="preserve"> проекта заключается в том, что раньше страховые компании не использовали настолько персонализированные данные вождения. Так как раньше страховые компании, используя возраст, стаж вождения, пол, модель автомобиля водителя, пытались определить вероятности возникновения ДТП, опираясь этими данными, что не может полноценно отразить личные особенности вождения человека.</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Данная система – это отражение глобальных тенденций и большой рывок в развитии «умного страхования» в России. Согласно оценкам консалтинговой компании </w:t>
      </w:r>
      <w:proofErr w:type="spellStart"/>
      <w:r w:rsidRPr="00DD5FF4">
        <w:rPr>
          <w:rFonts w:ascii="SegoeUIRegular" w:eastAsia="Times New Roman" w:hAnsi="SegoeUIRegular" w:cs="Times New Roman"/>
          <w:color w:val="444C4E"/>
          <w:sz w:val="24"/>
          <w:szCs w:val="24"/>
          <w:lang w:eastAsia="ru-RU"/>
        </w:rPr>
        <w:t>Ptolemus</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Consulting</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Group</w:t>
      </w:r>
      <w:proofErr w:type="spellEnd"/>
      <w:r w:rsidRPr="00DD5FF4">
        <w:rPr>
          <w:rFonts w:ascii="SegoeUIRegular" w:eastAsia="Times New Roman" w:hAnsi="SegoeUIRegular" w:cs="Times New Roman"/>
          <w:color w:val="444C4E"/>
          <w:sz w:val="24"/>
          <w:szCs w:val="24"/>
          <w:lang w:eastAsia="ru-RU"/>
        </w:rPr>
        <w:t xml:space="preserve">, в мире уже более 12 млн. автомобилистов имеют страховые полисы на основе персональных данных вождения, а ежегодный рост мирового рынка составит 51% и достигнет 55 млрд. евро к 2020 году </w:t>
      </w:r>
      <w:hyperlink r:id="rId17" w:anchor="15" w:history="1">
        <w:r w:rsidRPr="00DD5FF4">
          <w:rPr>
            <w:rFonts w:ascii="SegoeUIRegular" w:eastAsia="Times New Roman" w:hAnsi="SegoeUIRegular" w:cs="Times New Roman"/>
            <w:color w:val="D2594A"/>
            <w:sz w:val="24"/>
            <w:szCs w:val="24"/>
            <w:u w:val="single"/>
            <w:vertAlign w:val="superscript"/>
            <w:lang w:eastAsia="ru-RU"/>
          </w:rPr>
          <w:t>[15]</w:t>
        </w:r>
      </w:hyperlink>
      <w:r w:rsidRPr="00DD5FF4">
        <w:rPr>
          <w:rFonts w:ascii="SegoeUIRegular" w:eastAsia="Times New Roman" w:hAnsi="SegoeUIRegular" w:cs="Times New Roman"/>
          <w:color w:val="444C4E"/>
          <w:sz w:val="24"/>
          <w:szCs w:val="24"/>
          <w:lang w:eastAsia="ru-RU"/>
        </w:rPr>
        <w:t>.</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Проведенное исследование позволяет констатировать, что обеспечение безопасности дорожного движения является проблемой, как местного, так и глобального значения, для выхода из которой необходим комплексный подход. В рамках многих мероприятий международного и национального значение постоянно поднимается вопрос о роли инновационных введений в снижении уровня аварийности на дорогах и приближении к уровню нулевой смертности.</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В настоящее время реализуется множество инновационных решений, в основном направленной на обеспечение безопасности дорожных конструкций и улучшения дорожных поверхностей. Но также необходимо проводить инновации в области управления автомобилем. Так компания </w:t>
      </w:r>
      <w:proofErr w:type="spellStart"/>
      <w:r w:rsidRPr="00DD5FF4">
        <w:rPr>
          <w:rFonts w:ascii="SegoeUIRegular" w:eastAsia="Times New Roman" w:hAnsi="SegoeUIRegular" w:cs="Times New Roman"/>
          <w:color w:val="444C4E"/>
          <w:sz w:val="24"/>
          <w:szCs w:val="24"/>
          <w:lang w:eastAsia="ru-RU"/>
        </w:rPr>
        <w:t>Raxel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Telematics</w:t>
      </w:r>
      <w:proofErr w:type="spellEnd"/>
      <w:r w:rsidRPr="00DD5FF4">
        <w:rPr>
          <w:rFonts w:ascii="SegoeUIRegular" w:eastAsia="Times New Roman" w:hAnsi="SegoeUIRegular" w:cs="Times New Roman"/>
          <w:color w:val="444C4E"/>
          <w:sz w:val="24"/>
          <w:szCs w:val="24"/>
          <w:lang w:eastAsia="ru-RU"/>
        </w:rPr>
        <w:t xml:space="preserve"> разработала продукт, который позволяет комплексно воздействовать на риски, возникающие со стороны водителя, такие как повышенная аварийность стиля вождения, износ деталей автомобиля и повышенная опасность использования автомобиля на дорогах.</w:t>
      </w:r>
    </w:p>
    <w:p w:rsidR="00DD5FF4" w:rsidRPr="00DD5FF4" w:rsidRDefault="00DD5FF4" w:rsidP="00DD5FF4">
      <w:pPr>
        <w:spacing w:before="100" w:beforeAutospacing="1" w:after="100" w:afterAutospacing="1"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Для снижения аварийности в стиле вождения компания использует </w:t>
      </w:r>
      <w:proofErr w:type="spellStart"/>
      <w:r w:rsidRPr="00DD5FF4">
        <w:rPr>
          <w:rFonts w:ascii="SegoeUIRegular" w:eastAsia="Times New Roman" w:hAnsi="SegoeUIRegular" w:cs="Times New Roman"/>
          <w:color w:val="444C4E"/>
          <w:sz w:val="24"/>
          <w:szCs w:val="24"/>
          <w:lang w:eastAsia="ru-RU"/>
        </w:rPr>
        <w:t>скоринговую</w:t>
      </w:r>
      <w:proofErr w:type="spellEnd"/>
      <w:r w:rsidRPr="00DD5FF4">
        <w:rPr>
          <w:rFonts w:ascii="SegoeUIRegular" w:eastAsia="Times New Roman" w:hAnsi="SegoeUIRegular" w:cs="Times New Roman"/>
          <w:color w:val="444C4E"/>
          <w:sz w:val="24"/>
          <w:szCs w:val="24"/>
          <w:lang w:eastAsia="ru-RU"/>
        </w:rPr>
        <w:t xml:space="preserve"> модель, которая демонстрирует стиль вождения страховым компаниям и те, в соответствии с этим рейтингом определяют стоимость каско и других страховых продуктов в соответствии с рисками водителя. Также на рейтинг влияет износ автомобиля, что увеличивает мотивацию водителя заменить изношенную деталь и тем самым понизить риски попадания в ДТП и повысить свою персональную скидку на страховые продукты.</w:t>
      </w:r>
    </w:p>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Библиография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7"/>
        <w:gridCol w:w="8998"/>
      </w:tblGrid>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1" w:name="1" w:colFirst="0" w:colLast="0"/>
            <w:r w:rsidRPr="00DD5FF4">
              <w:rPr>
                <w:rFonts w:ascii="SegoeUIRegular" w:eastAsia="Times New Roman" w:hAnsi="SegoeUIRegular" w:cs="Times New Roman"/>
                <w:color w:val="D2594A"/>
                <w:sz w:val="24"/>
                <w:szCs w:val="24"/>
                <w:lang w:eastAsia="ru-RU"/>
              </w:rPr>
              <w:t>1</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Глобальный план по осуществлению действий по обеспечению безопасности дорожного движения 2011-2020 годы [Электронный ресурс] // «Всемирная организация здоровья»: официал. сайт – Режим доступа: http://www.who.int/roadsafety/decade_of_action/plan/russian.pdf</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2" w:name="2" w:colFirst="0" w:colLast="0"/>
            <w:r w:rsidRPr="00DD5FF4">
              <w:rPr>
                <w:rFonts w:ascii="SegoeUIRegular" w:eastAsia="Times New Roman" w:hAnsi="SegoeUIRegular" w:cs="Times New Roman"/>
                <w:color w:val="D2594A"/>
                <w:sz w:val="24"/>
                <w:szCs w:val="24"/>
                <w:lang w:eastAsia="ru-RU"/>
              </w:rPr>
              <w:t>2</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Доклад о состоянии безопасности дорожного движения в мире 2015 [Электронный ресурс] // «Всемирная организация здоровья»: официал. сайт – Режим доступа: http://www.who.int/violence_injury_prevention/road_safety_status/2015/GSRRS2015_Summary_ RU.pdf</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3" w:name="3" w:colFirst="0" w:colLast="0"/>
            <w:r w:rsidRPr="00DD5FF4">
              <w:rPr>
                <w:rFonts w:ascii="SegoeUIRegular" w:eastAsia="Times New Roman" w:hAnsi="SegoeUIRegular" w:cs="Times New Roman"/>
                <w:color w:val="D2594A"/>
                <w:sz w:val="24"/>
                <w:szCs w:val="24"/>
                <w:lang w:eastAsia="ru-RU"/>
              </w:rPr>
              <w:t>3</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Ковалев В.Л. Обеспечение безопасности дорожного движения / В.Л. Ковалев// Альфа-Пресс. – 2011. – С. 320</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4" w:name="4" w:colFirst="0" w:colLast="0"/>
            <w:r w:rsidRPr="00DD5FF4">
              <w:rPr>
                <w:rFonts w:ascii="SegoeUIRegular" w:eastAsia="Times New Roman" w:hAnsi="SegoeUIRegular" w:cs="Times New Roman"/>
                <w:color w:val="D2594A"/>
                <w:sz w:val="24"/>
                <w:szCs w:val="24"/>
                <w:lang w:eastAsia="ru-RU"/>
              </w:rPr>
              <w:t>4</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Зеленин С.В. Безопасность дорожного движения / С.В Зеленин// Мир </w:t>
            </w:r>
            <w:proofErr w:type="spellStart"/>
            <w:r w:rsidRPr="00DD5FF4">
              <w:rPr>
                <w:rFonts w:ascii="SegoeUIRegular" w:eastAsia="Times New Roman" w:hAnsi="SegoeUIRegular" w:cs="Times New Roman"/>
                <w:color w:val="444C4E"/>
                <w:sz w:val="24"/>
                <w:szCs w:val="24"/>
                <w:lang w:eastAsia="ru-RU"/>
              </w:rPr>
              <w:t>автокниг</w:t>
            </w:r>
            <w:proofErr w:type="spellEnd"/>
            <w:r w:rsidRPr="00DD5FF4">
              <w:rPr>
                <w:rFonts w:ascii="SegoeUIRegular" w:eastAsia="Times New Roman" w:hAnsi="SegoeUIRegular" w:cs="Times New Roman"/>
                <w:color w:val="444C4E"/>
                <w:sz w:val="24"/>
                <w:szCs w:val="24"/>
                <w:lang w:eastAsia="ru-RU"/>
              </w:rPr>
              <w:t>. –2009. – С. 80</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5" w:name="5" w:colFirst="0" w:colLast="0"/>
            <w:r w:rsidRPr="00DD5FF4">
              <w:rPr>
                <w:rFonts w:ascii="SegoeUIRegular" w:eastAsia="Times New Roman" w:hAnsi="SegoeUIRegular" w:cs="Times New Roman"/>
                <w:color w:val="D2594A"/>
                <w:sz w:val="24"/>
                <w:szCs w:val="24"/>
                <w:lang w:eastAsia="ru-RU"/>
              </w:rPr>
              <w:t>5</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Концепция федерального инновационного проекта «Инновационная дорога» [Электронный ресурс] // «ФИОП РОСНАНО»: официал. сайт – Режим доступа: http://www.rusnano.com/</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6" w:name="6" w:colFirst="0" w:colLast="0"/>
            <w:r w:rsidRPr="00DD5FF4">
              <w:rPr>
                <w:rFonts w:ascii="SegoeUIRegular" w:eastAsia="Times New Roman" w:hAnsi="SegoeUIRegular" w:cs="Times New Roman"/>
                <w:color w:val="D2594A"/>
                <w:sz w:val="24"/>
                <w:szCs w:val="24"/>
                <w:lang w:eastAsia="ru-RU"/>
              </w:rPr>
              <w:t>6</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Стратегия безопасности дорожного движения в Российской Федерации на 2018-2024 годы. Распоряжение Правительства Российской Федерации от 8 января 2018 г. N 1-р г. Москва.</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7" w:name="7" w:colFirst="0" w:colLast="0"/>
            <w:r w:rsidRPr="00DD5FF4">
              <w:rPr>
                <w:rFonts w:ascii="SegoeUIRegular" w:eastAsia="Times New Roman" w:hAnsi="SegoeUIRegular" w:cs="Times New Roman"/>
                <w:color w:val="D2594A"/>
                <w:sz w:val="24"/>
                <w:szCs w:val="24"/>
                <w:lang w:eastAsia="ru-RU"/>
              </w:rPr>
              <w:t>7</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Концепция нулевой смертности в Швеции [Электронный ресурс] // «</w:t>
            </w:r>
            <w:proofErr w:type="spellStart"/>
            <w:r w:rsidRPr="00DD5FF4">
              <w:rPr>
                <w:rFonts w:ascii="SegoeUIRegular" w:eastAsia="Times New Roman" w:hAnsi="SegoeUIRegular" w:cs="Times New Roman"/>
                <w:color w:val="444C4E"/>
                <w:sz w:val="24"/>
                <w:szCs w:val="24"/>
                <w:lang w:eastAsia="ru-RU"/>
              </w:rPr>
              <w:t>Vision</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Zero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Traffic</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safety</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by</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Sweden</w:t>
            </w:r>
            <w:proofErr w:type="spellEnd"/>
            <w:r w:rsidRPr="00DD5FF4">
              <w:rPr>
                <w:rFonts w:ascii="SegoeUIRegular" w:eastAsia="Times New Roman" w:hAnsi="SegoeUIRegular" w:cs="Times New Roman"/>
                <w:color w:val="444C4E"/>
                <w:sz w:val="24"/>
                <w:szCs w:val="24"/>
                <w:lang w:eastAsia="ru-RU"/>
              </w:rPr>
              <w:t>»: официал. сайт – Режим доступа: http://www.visionzeroinitiative.com/</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8" w:name="8" w:colFirst="0" w:colLast="0"/>
            <w:r w:rsidRPr="00DD5FF4">
              <w:rPr>
                <w:rFonts w:ascii="SegoeUIRegular" w:eastAsia="Times New Roman" w:hAnsi="SegoeUIRegular" w:cs="Times New Roman"/>
                <w:color w:val="D2594A"/>
                <w:sz w:val="24"/>
                <w:szCs w:val="24"/>
                <w:lang w:eastAsia="ru-RU"/>
              </w:rPr>
              <w:t>8</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Основные показатели аварийности 2015-2017 годы Российская Федерация [Электронный ресурс]: официал. сайт – Режим доступа: http://stat.gibdd.ru/</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9" w:name="9" w:colFirst="0" w:colLast="0"/>
            <w:r w:rsidRPr="00DD5FF4">
              <w:rPr>
                <w:rFonts w:ascii="SegoeUIRegular" w:eastAsia="Times New Roman" w:hAnsi="SegoeUIRegular" w:cs="Times New Roman"/>
                <w:color w:val="D2594A"/>
                <w:sz w:val="24"/>
                <w:szCs w:val="24"/>
                <w:lang w:eastAsia="ru-RU"/>
              </w:rPr>
              <w:t>9</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Актуальные вопросы организации применения инновационных решений в дорожном хозяйстве в целях обеспечения безопасности дорожного движения [Электронный ресурс] // «РОСАВТОДОР»: официал. сайт – Режим доступа: http://gucmp.ru/2018/01/22/roman-starovojt-odnim-iz-strategicheski-vazhnyh-uslovij-razvitija-dorozhnoj-otrasli-javljaetsja-obespechenie-bezopasnosti-dorozhnogo-dvizhenija-i-ispolzovanie-innovacij-na-vseh-jetapah-proektirovanij/#more-1587</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10" w:name="10" w:colFirst="0" w:colLast="0"/>
            <w:r w:rsidRPr="00DD5FF4">
              <w:rPr>
                <w:rFonts w:ascii="SegoeUIRegular" w:eastAsia="Times New Roman" w:hAnsi="SegoeUIRegular" w:cs="Times New Roman"/>
                <w:color w:val="D2594A"/>
                <w:sz w:val="24"/>
                <w:szCs w:val="24"/>
                <w:lang w:eastAsia="ru-RU"/>
              </w:rPr>
              <w:t>10</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Кравченко П. А. Об инновационных технологиях в сфере обеспечения безопасности дорожного движения /П.А. Кравченко// Транспорт РФ. – 2010. – № 5(30).</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11" w:name="11" w:colFirst="0" w:colLast="0"/>
            <w:r w:rsidRPr="00DD5FF4">
              <w:rPr>
                <w:rFonts w:ascii="SegoeUIRegular" w:eastAsia="Times New Roman" w:hAnsi="SegoeUIRegular" w:cs="Times New Roman"/>
                <w:color w:val="D2594A"/>
                <w:sz w:val="24"/>
                <w:szCs w:val="24"/>
                <w:lang w:eastAsia="ru-RU"/>
              </w:rPr>
              <w:t>11</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План мероприятий, направленных на снижение смертности населения от дорожно-транспортных происшествий [Электронный ресурс]: утв. Правительством РФ 4 августа 2015.</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12" w:name="12" w:colFirst="0" w:colLast="0"/>
            <w:r w:rsidRPr="00DD5FF4">
              <w:rPr>
                <w:rFonts w:ascii="SegoeUIRegular" w:eastAsia="Times New Roman" w:hAnsi="SegoeUIRegular" w:cs="Times New Roman"/>
                <w:color w:val="D2594A"/>
                <w:sz w:val="24"/>
                <w:szCs w:val="24"/>
                <w:lang w:eastAsia="ru-RU"/>
              </w:rPr>
              <w:t>12</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О федеральной целевой программе «Повышение безопасности дорожного движения в 2013-2020 годах»: постановление Правительства РФ от 03 октября 2013 №864 // Собрание законодательства РФ. 2013, № 41, ст. 5183.</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13" w:name="13" w:colFirst="0" w:colLast="0"/>
            <w:r w:rsidRPr="00DD5FF4">
              <w:rPr>
                <w:rFonts w:ascii="SegoeUIRegular" w:eastAsia="Times New Roman" w:hAnsi="SegoeUIRegular" w:cs="Times New Roman"/>
                <w:color w:val="D2594A"/>
                <w:sz w:val="24"/>
                <w:szCs w:val="24"/>
                <w:lang w:eastAsia="ru-RU"/>
              </w:rPr>
              <w:t>13</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Кураков</w:t>
            </w:r>
            <w:proofErr w:type="spellEnd"/>
            <w:r w:rsidRPr="00DD5FF4">
              <w:rPr>
                <w:rFonts w:ascii="SegoeUIRegular" w:eastAsia="Times New Roman" w:hAnsi="SegoeUIRegular" w:cs="Times New Roman"/>
                <w:color w:val="444C4E"/>
                <w:sz w:val="24"/>
                <w:szCs w:val="24"/>
                <w:lang w:eastAsia="ru-RU"/>
              </w:rPr>
              <w:t xml:space="preserve"> Д. В. Проблемы и перспективы модернизации страхового рынка в системе инновационного развития России [Электронный ресурс] / Д. В. </w:t>
            </w:r>
            <w:proofErr w:type="spellStart"/>
            <w:r w:rsidRPr="00DD5FF4">
              <w:rPr>
                <w:rFonts w:ascii="SegoeUIRegular" w:eastAsia="Times New Roman" w:hAnsi="SegoeUIRegular" w:cs="Times New Roman"/>
                <w:color w:val="444C4E"/>
                <w:sz w:val="24"/>
                <w:szCs w:val="24"/>
                <w:lang w:eastAsia="ru-RU"/>
              </w:rPr>
              <w:t>Кураков</w:t>
            </w:r>
            <w:proofErr w:type="spellEnd"/>
            <w:r w:rsidRPr="00DD5FF4">
              <w:rPr>
                <w:rFonts w:ascii="SegoeUIRegular" w:eastAsia="Times New Roman" w:hAnsi="SegoeUIRegular" w:cs="Times New Roman"/>
                <w:color w:val="444C4E"/>
                <w:sz w:val="24"/>
                <w:szCs w:val="24"/>
                <w:lang w:eastAsia="ru-RU"/>
              </w:rPr>
              <w:t xml:space="preserve"> // Научно-методический электронный журнал «Концепт». – 2014. – № S5. – С. 41–45. – Режим доступа: http://e-koncept.ru/2014/14551.html</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14" w:name="14" w:colFirst="0" w:colLast="0"/>
            <w:r w:rsidRPr="00DD5FF4">
              <w:rPr>
                <w:rFonts w:ascii="SegoeUIRegular" w:eastAsia="Times New Roman" w:hAnsi="SegoeUIRegular" w:cs="Times New Roman"/>
                <w:color w:val="D2594A"/>
                <w:sz w:val="24"/>
                <w:szCs w:val="24"/>
                <w:lang w:eastAsia="ru-RU"/>
              </w:rPr>
              <w:t>14</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Новости страхования [Электронный ресурс] // «</w:t>
            </w:r>
            <w:proofErr w:type="spellStart"/>
            <w:r w:rsidRPr="00DD5FF4">
              <w:rPr>
                <w:rFonts w:ascii="SegoeUIRegular" w:eastAsia="Times New Roman" w:hAnsi="SegoeUIRegular" w:cs="Times New Roman"/>
                <w:color w:val="444C4E"/>
                <w:sz w:val="24"/>
                <w:szCs w:val="24"/>
                <w:lang w:eastAsia="ru-RU"/>
              </w:rPr>
              <w:t>Фориншурер</w:t>
            </w:r>
            <w:proofErr w:type="spellEnd"/>
            <w:r w:rsidRPr="00DD5FF4">
              <w:rPr>
                <w:rFonts w:ascii="SegoeUIRegular" w:eastAsia="Times New Roman" w:hAnsi="SegoeUIRegular" w:cs="Times New Roman"/>
                <w:color w:val="444C4E"/>
                <w:sz w:val="24"/>
                <w:szCs w:val="24"/>
                <w:lang w:eastAsia="ru-RU"/>
              </w:rPr>
              <w:t>»: официал. сайт – Режим доступа: http://forinsurer.com/</w:t>
            </w:r>
          </w:p>
        </w:tc>
      </w:tr>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bookmarkStart w:id="15" w:name="15" w:colFirst="0" w:colLast="0"/>
            <w:r w:rsidRPr="00DD5FF4">
              <w:rPr>
                <w:rFonts w:ascii="SegoeUIRegular" w:eastAsia="Times New Roman" w:hAnsi="SegoeUIRegular" w:cs="Times New Roman"/>
                <w:color w:val="D2594A"/>
                <w:sz w:val="24"/>
                <w:szCs w:val="24"/>
                <w:lang w:eastAsia="ru-RU"/>
              </w:rPr>
              <w:t>15</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Прирост страхового рынка в 2017 году [Электронный ресурс] /</w:t>
            </w:r>
            <w:proofErr w:type="gramStart"/>
            <w:r w:rsidRPr="00DD5FF4">
              <w:rPr>
                <w:rFonts w:ascii="SegoeUIRegular" w:eastAsia="Times New Roman" w:hAnsi="SegoeUIRegular" w:cs="Times New Roman"/>
                <w:color w:val="444C4E"/>
                <w:sz w:val="24"/>
                <w:szCs w:val="24"/>
                <w:lang w:eastAsia="ru-RU"/>
              </w:rPr>
              <w:t>/«</w:t>
            </w:r>
            <w:proofErr w:type="gramEnd"/>
            <w:r w:rsidRPr="00DD5FF4">
              <w:rPr>
                <w:rFonts w:ascii="SegoeUIRegular" w:eastAsia="Times New Roman" w:hAnsi="SegoeUIRegular" w:cs="Times New Roman"/>
                <w:color w:val="444C4E"/>
                <w:sz w:val="24"/>
                <w:szCs w:val="24"/>
                <w:lang w:eastAsia="ru-RU"/>
              </w:rPr>
              <w:t>Клуб журналистов»: официал. сайт – Режим доступа: http://www.korins.ru/</w:t>
            </w:r>
          </w:p>
        </w:tc>
      </w:tr>
    </w:tbl>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References</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transliterated</w:t>
      </w:r>
      <w:proofErr w:type="spellEnd"/>
      <w:r w:rsidRPr="00DD5FF4">
        <w:rPr>
          <w:rFonts w:ascii="SegoeUIRegular" w:eastAsia="Times New Roman" w:hAnsi="SegoeUIRegular" w:cs="Times New Roman"/>
          <w:color w:val="444C4E"/>
          <w:sz w:val="24"/>
          <w:szCs w:val="24"/>
          <w:lang w:eastAsia="ru-RU"/>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7"/>
        <w:gridCol w:w="8998"/>
      </w:tblGrid>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1</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Global'nyi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plan</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osushchestvleniyu</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deistvii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obespecheniyu</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bezopasnosti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dvizheniya</w:t>
            </w:r>
            <w:proofErr w:type="spellEnd"/>
            <w:r w:rsidRPr="00DD5FF4">
              <w:rPr>
                <w:rFonts w:ascii="SegoeUIRegular" w:eastAsia="Times New Roman" w:hAnsi="SegoeUIRegular" w:cs="Times New Roman"/>
                <w:color w:val="444C4E"/>
                <w:sz w:val="24"/>
                <w:szCs w:val="24"/>
                <w:lang w:eastAsia="ru-RU"/>
              </w:rPr>
              <w:t xml:space="preserve"> 2011-2020 </w:t>
            </w:r>
            <w:proofErr w:type="spellStart"/>
            <w:r w:rsidRPr="00DD5FF4">
              <w:rPr>
                <w:rFonts w:ascii="SegoeUIRegular" w:eastAsia="Times New Roman" w:hAnsi="SegoeUIRegular" w:cs="Times New Roman"/>
                <w:color w:val="444C4E"/>
                <w:sz w:val="24"/>
                <w:szCs w:val="24"/>
                <w:lang w:eastAsia="ru-RU"/>
              </w:rPr>
              <w:t>gody</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Elektronnyi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resurs</w:t>
            </w:r>
            <w:proofErr w:type="spellEnd"/>
            <w:r w:rsidRPr="00DD5FF4">
              <w:rPr>
                <w:rFonts w:ascii="SegoeUIRegular" w:eastAsia="Times New Roman" w:hAnsi="SegoeUIRegular" w:cs="Times New Roman"/>
                <w:color w:val="444C4E"/>
                <w:sz w:val="24"/>
                <w:szCs w:val="24"/>
                <w:lang w:eastAsia="ru-RU"/>
              </w:rPr>
              <w:t>] // «</w:t>
            </w:r>
            <w:proofErr w:type="spellStart"/>
            <w:r w:rsidRPr="00DD5FF4">
              <w:rPr>
                <w:rFonts w:ascii="SegoeUIRegular" w:eastAsia="Times New Roman" w:hAnsi="SegoeUIRegular" w:cs="Times New Roman"/>
                <w:color w:val="444C4E"/>
                <w:sz w:val="24"/>
                <w:szCs w:val="24"/>
                <w:lang w:eastAsia="ru-RU"/>
              </w:rPr>
              <w:t>Vsemirnaya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organizatsiya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zdorov'ya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ofitsial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sait</w:t>
            </w:r>
            <w:proofErr w:type="spellEnd"/>
            <w:r w:rsidRPr="00DD5FF4">
              <w:rPr>
                <w:rFonts w:ascii="SegoeUIRegular" w:eastAsia="Times New Roman" w:hAnsi="SegoeUIRegular" w:cs="Times New Roman"/>
                <w:color w:val="444C4E"/>
                <w:sz w:val="24"/>
                <w:szCs w:val="24"/>
                <w:lang w:eastAsia="ru-RU"/>
              </w:rPr>
              <w:t xml:space="preserve"> – </w:t>
            </w:r>
            <w:proofErr w:type="spellStart"/>
            <w:r w:rsidRPr="00DD5FF4">
              <w:rPr>
                <w:rFonts w:ascii="SegoeUIRegular" w:eastAsia="Times New Roman" w:hAnsi="SegoeUIRegular" w:cs="Times New Roman"/>
                <w:color w:val="444C4E"/>
                <w:sz w:val="24"/>
                <w:szCs w:val="24"/>
                <w:lang w:eastAsia="ru-RU"/>
              </w:rPr>
              <w:t>Rezhim</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dostupa</w:t>
            </w:r>
            <w:proofErr w:type="spellEnd"/>
            <w:r w:rsidRPr="00DD5FF4">
              <w:rPr>
                <w:rFonts w:ascii="SegoeUIRegular" w:eastAsia="Times New Roman" w:hAnsi="SegoeUIRegular" w:cs="Times New Roman"/>
                <w:color w:val="444C4E"/>
                <w:sz w:val="24"/>
                <w:szCs w:val="24"/>
                <w:lang w:eastAsia="ru-RU"/>
              </w:rPr>
              <w:t>: http://www.who.int/roadsafety/decade_of_action/plan/russian.pdf</w:t>
            </w:r>
          </w:p>
        </w:tc>
      </w:tr>
      <w:bookmarkEnd w:id="1"/>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2</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Doklad</w:t>
            </w:r>
            <w:proofErr w:type="spellEnd"/>
            <w:r w:rsidRPr="00DD5FF4">
              <w:rPr>
                <w:rFonts w:ascii="SegoeUIRegular" w:eastAsia="Times New Roman" w:hAnsi="SegoeUIRegular" w:cs="Times New Roman"/>
                <w:color w:val="444C4E"/>
                <w:sz w:val="24"/>
                <w:szCs w:val="24"/>
                <w:lang w:eastAsia="ru-RU"/>
              </w:rPr>
              <w:t xml:space="preserve"> o </w:t>
            </w:r>
            <w:proofErr w:type="spellStart"/>
            <w:r w:rsidRPr="00DD5FF4">
              <w:rPr>
                <w:rFonts w:ascii="SegoeUIRegular" w:eastAsia="Times New Roman" w:hAnsi="SegoeUIRegular" w:cs="Times New Roman"/>
                <w:color w:val="444C4E"/>
                <w:sz w:val="24"/>
                <w:szCs w:val="24"/>
                <w:lang w:eastAsia="ru-RU"/>
              </w:rPr>
              <w:t>sostoyanii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bezopasnosti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dvizheniya</w:t>
            </w:r>
            <w:proofErr w:type="spellEnd"/>
            <w:r w:rsidRPr="00DD5FF4">
              <w:rPr>
                <w:rFonts w:ascii="SegoeUIRegular" w:eastAsia="Times New Roman" w:hAnsi="SegoeUIRegular" w:cs="Times New Roman"/>
                <w:color w:val="444C4E"/>
                <w:sz w:val="24"/>
                <w:szCs w:val="24"/>
                <w:lang w:eastAsia="ru-RU"/>
              </w:rPr>
              <w:t xml:space="preserve"> v </w:t>
            </w:r>
            <w:proofErr w:type="spellStart"/>
            <w:r w:rsidRPr="00DD5FF4">
              <w:rPr>
                <w:rFonts w:ascii="SegoeUIRegular" w:eastAsia="Times New Roman" w:hAnsi="SegoeUIRegular" w:cs="Times New Roman"/>
                <w:color w:val="444C4E"/>
                <w:sz w:val="24"/>
                <w:szCs w:val="24"/>
                <w:lang w:eastAsia="ru-RU"/>
              </w:rPr>
              <w:t>mire</w:t>
            </w:r>
            <w:proofErr w:type="spellEnd"/>
            <w:r w:rsidRPr="00DD5FF4">
              <w:rPr>
                <w:rFonts w:ascii="SegoeUIRegular" w:eastAsia="Times New Roman" w:hAnsi="SegoeUIRegular" w:cs="Times New Roman"/>
                <w:color w:val="444C4E"/>
                <w:sz w:val="24"/>
                <w:szCs w:val="24"/>
                <w:lang w:eastAsia="ru-RU"/>
              </w:rPr>
              <w:t xml:space="preserve"> 2015 [</w:t>
            </w:r>
            <w:proofErr w:type="spellStart"/>
            <w:r w:rsidRPr="00DD5FF4">
              <w:rPr>
                <w:rFonts w:ascii="SegoeUIRegular" w:eastAsia="Times New Roman" w:hAnsi="SegoeUIRegular" w:cs="Times New Roman"/>
                <w:color w:val="444C4E"/>
                <w:sz w:val="24"/>
                <w:szCs w:val="24"/>
                <w:lang w:eastAsia="ru-RU"/>
              </w:rPr>
              <w:t>Elektronnyi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resurs</w:t>
            </w:r>
            <w:proofErr w:type="spellEnd"/>
            <w:r w:rsidRPr="00DD5FF4">
              <w:rPr>
                <w:rFonts w:ascii="SegoeUIRegular" w:eastAsia="Times New Roman" w:hAnsi="SegoeUIRegular" w:cs="Times New Roman"/>
                <w:color w:val="444C4E"/>
                <w:sz w:val="24"/>
                <w:szCs w:val="24"/>
                <w:lang w:eastAsia="ru-RU"/>
              </w:rPr>
              <w:t>] // «</w:t>
            </w:r>
            <w:proofErr w:type="spellStart"/>
            <w:r w:rsidRPr="00DD5FF4">
              <w:rPr>
                <w:rFonts w:ascii="SegoeUIRegular" w:eastAsia="Times New Roman" w:hAnsi="SegoeUIRegular" w:cs="Times New Roman"/>
                <w:color w:val="444C4E"/>
                <w:sz w:val="24"/>
                <w:szCs w:val="24"/>
                <w:lang w:eastAsia="ru-RU"/>
              </w:rPr>
              <w:t>Vsemirnaya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organizatsiya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zdorov'ya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ofitsial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sait</w:t>
            </w:r>
            <w:proofErr w:type="spellEnd"/>
            <w:r w:rsidRPr="00DD5FF4">
              <w:rPr>
                <w:rFonts w:ascii="SegoeUIRegular" w:eastAsia="Times New Roman" w:hAnsi="SegoeUIRegular" w:cs="Times New Roman"/>
                <w:color w:val="444C4E"/>
                <w:sz w:val="24"/>
                <w:szCs w:val="24"/>
                <w:lang w:eastAsia="ru-RU"/>
              </w:rPr>
              <w:t xml:space="preserve"> – </w:t>
            </w:r>
            <w:proofErr w:type="spellStart"/>
            <w:r w:rsidRPr="00DD5FF4">
              <w:rPr>
                <w:rFonts w:ascii="SegoeUIRegular" w:eastAsia="Times New Roman" w:hAnsi="SegoeUIRegular" w:cs="Times New Roman"/>
                <w:color w:val="444C4E"/>
                <w:sz w:val="24"/>
                <w:szCs w:val="24"/>
                <w:lang w:eastAsia="ru-RU"/>
              </w:rPr>
              <w:t>Rezhim</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dostupa</w:t>
            </w:r>
            <w:proofErr w:type="spellEnd"/>
            <w:r w:rsidRPr="00DD5FF4">
              <w:rPr>
                <w:rFonts w:ascii="SegoeUIRegular" w:eastAsia="Times New Roman" w:hAnsi="SegoeUIRegular" w:cs="Times New Roman"/>
                <w:color w:val="444C4E"/>
                <w:sz w:val="24"/>
                <w:szCs w:val="24"/>
                <w:lang w:eastAsia="ru-RU"/>
              </w:rPr>
              <w:t>: http://www.who.int/violence_injury_prevention/road_safety_status/2015/GSRRS2015_Summary_ RU.pdf</w:t>
            </w:r>
          </w:p>
        </w:tc>
      </w:tr>
      <w:bookmarkEnd w:id="2"/>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3</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Kovalev</w:t>
            </w:r>
            <w:proofErr w:type="spellEnd"/>
            <w:r w:rsidRPr="00DD5FF4">
              <w:rPr>
                <w:rFonts w:ascii="SegoeUIRegular" w:eastAsia="Times New Roman" w:hAnsi="SegoeUIRegular" w:cs="Times New Roman"/>
                <w:color w:val="444C4E"/>
                <w:sz w:val="24"/>
                <w:szCs w:val="24"/>
                <w:lang w:eastAsia="ru-RU"/>
              </w:rPr>
              <w:t xml:space="preserve"> V.L. </w:t>
            </w:r>
            <w:proofErr w:type="spellStart"/>
            <w:r w:rsidRPr="00DD5FF4">
              <w:rPr>
                <w:rFonts w:ascii="SegoeUIRegular" w:eastAsia="Times New Roman" w:hAnsi="SegoeUIRegular" w:cs="Times New Roman"/>
                <w:color w:val="444C4E"/>
                <w:sz w:val="24"/>
                <w:szCs w:val="24"/>
                <w:lang w:eastAsia="ru-RU"/>
              </w:rPr>
              <w:t>Obespechenie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bezopasnosti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dvizheniya</w:t>
            </w:r>
            <w:proofErr w:type="spellEnd"/>
            <w:r w:rsidRPr="00DD5FF4">
              <w:rPr>
                <w:rFonts w:ascii="SegoeUIRegular" w:eastAsia="Times New Roman" w:hAnsi="SegoeUIRegular" w:cs="Times New Roman"/>
                <w:color w:val="444C4E"/>
                <w:sz w:val="24"/>
                <w:szCs w:val="24"/>
                <w:lang w:eastAsia="ru-RU"/>
              </w:rPr>
              <w:t xml:space="preserve"> / V.L. </w:t>
            </w:r>
            <w:proofErr w:type="spellStart"/>
            <w:r w:rsidRPr="00DD5FF4">
              <w:rPr>
                <w:rFonts w:ascii="SegoeUIRegular" w:eastAsia="Times New Roman" w:hAnsi="SegoeUIRegular" w:cs="Times New Roman"/>
                <w:color w:val="444C4E"/>
                <w:sz w:val="24"/>
                <w:szCs w:val="24"/>
                <w:lang w:eastAsia="ru-RU"/>
              </w:rPr>
              <w:t>Kovalev</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Al'fa-Press</w:t>
            </w:r>
            <w:proofErr w:type="spellEnd"/>
            <w:r w:rsidRPr="00DD5FF4">
              <w:rPr>
                <w:rFonts w:ascii="SegoeUIRegular" w:eastAsia="Times New Roman" w:hAnsi="SegoeUIRegular" w:cs="Times New Roman"/>
                <w:color w:val="444C4E"/>
                <w:sz w:val="24"/>
                <w:szCs w:val="24"/>
                <w:lang w:eastAsia="ru-RU"/>
              </w:rPr>
              <w:t>. – 2011. – S. 320</w:t>
            </w:r>
          </w:p>
        </w:tc>
      </w:tr>
      <w:bookmarkEnd w:id="3"/>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4</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Zelenin</w:t>
            </w:r>
            <w:proofErr w:type="spellEnd"/>
            <w:r w:rsidRPr="00DD5FF4">
              <w:rPr>
                <w:rFonts w:ascii="SegoeUIRegular" w:eastAsia="Times New Roman" w:hAnsi="SegoeUIRegular" w:cs="Times New Roman"/>
                <w:color w:val="444C4E"/>
                <w:sz w:val="24"/>
                <w:szCs w:val="24"/>
                <w:lang w:eastAsia="ru-RU"/>
              </w:rPr>
              <w:t xml:space="preserve"> S.V. </w:t>
            </w:r>
            <w:proofErr w:type="spellStart"/>
            <w:r w:rsidRPr="00DD5FF4">
              <w:rPr>
                <w:rFonts w:ascii="SegoeUIRegular" w:eastAsia="Times New Roman" w:hAnsi="SegoeUIRegular" w:cs="Times New Roman"/>
                <w:color w:val="444C4E"/>
                <w:sz w:val="24"/>
                <w:szCs w:val="24"/>
                <w:lang w:eastAsia="ru-RU"/>
              </w:rPr>
              <w:t>Bezopasnost</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dvizheniya</w:t>
            </w:r>
            <w:proofErr w:type="spellEnd"/>
            <w:r w:rsidRPr="00DD5FF4">
              <w:rPr>
                <w:rFonts w:ascii="SegoeUIRegular" w:eastAsia="Times New Roman" w:hAnsi="SegoeUIRegular" w:cs="Times New Roman"/>
                <w:color w:val="444C4E"/>
                <w:sz w:val="24"/>
                <w:szCs w:val="24"/>
                <w:lang w:eastAsia="ru-RU"/>
              </w:rPr>
              <w:t xml:space="preserve"> / S.V </w:t>
            </w:r>
            <w:proofErr w:type="spellStart"/>
            <w:r w:rsidRPr="00DD5FF4">
              <w:rPr>
                <w:rFonts w:ascii="SegoeUIRegular" w:eastAsia="Times New Roman" w:hAnsi="SegoeUIRegular" w:cs="Times New Roman"/>
                <w:color w:val="444C4E"/>
                <w:sz w:val="24"/>
                <w:szCs w:val="24"/>
                <w:lang w:eastAsia="ru-RU"/>
              </w:rPr>
              <w:t>Zelenin</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Mir</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avtoknig</w:t>
            </w:r>
            <w:proofErr w:type="spellEnd"/>
            <w:r w:rsidRPr="00DD5FF4">
              <w:rPr>
                <w:rFonts w:ascii="SegoeUIRegular" w:eastAsia="Times New Roman" w:hAnsi="SegoeUIRegular" w:cs="Times New Roman"/>
                <w:color w:val="444C4E"/>
                <w:sz w:val="24"/>
                <w:szCs w:val="24"/>
                <w:lang w:eastAsia="ru-RU"/>
              </w:rPr>
              <w:t>. –2009. – S. 80</w:t>
            </w:r>
          </w:p>
        </w:tc>
      </w:tr>
      <w:bookmarkEnd w:id="4"/>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5</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val="en-US" w:eastAsia="ru-RU"/>
              </w:rPr>
            </w:pPr>
            <w:proofErr w:type="spellStart"/>
            <w:r w:rsidRPr="00DD5FF4">
              <w:rPr>
                <w:rFonts w:ascii="SegoeUIRegular" w:eastAsia="Times New Roman" w:hAnsi="SegoeUIRegular" w:cs="Times New Roman"/>
                <w:color w:val="444C4E"/>
                <w:sz w:val="24"/>
                <w:szCs w:val="24"/>
                <w:lang w:val="en-US" w:eastAsia="ru-RU"/>
              </w:rPr>
              <w:t>Kontseptsiya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federal'nogo</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innovatsionnogo</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proekta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Innovatsionnaya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doroga</w:t>
            </w:r>
            <w:proofErr w:type="spellEnd"/>
            <w:r w:rsidRPr="00DD5FF4">
              <w:rPr>
                <w:rFonts w:ascii="SegoeUIRegular" w:eastAsia="Times New Roman" w:hAnsi="SegoeUIRegular" w:cs="Times New Roman"/>
                <w:color w:val="444C4E"/>
                <w:sz w:val="24"/>
                <w:szCs w:val="24"/>
                <w:lang w:val="en-US" w:eastAsia="ru-RU"/>
              </w:rPr>
              <w:t>» [</w:t>
            </w:r>
            <w:proofErr w:type="spellStart"/>
            <w:r w:rsidRPr="00DD5FF4">
              <w:rPr>
                <w:rFonts w:ascii="SegoeUIRegular" w:eastAsia="Times New Roman" w:hAnsi="SegoeUIRegular" w:cs="Times New Roman"/>
                <w:color w:val="444C4E"/>
                <w:sz w:val="24"/>
                <w:szCs w:val="24"/>
                <w:lang w:val="en-US" w:eastAsia="ru-RU"/>
              </w:rPr>
              <w:t>Elektronnyi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resurs</w:t>
            </w:r>
            <w:proofErr w:type="spellEnd"/>
            <w:r w:rsidRPr="00DD5FF4">
              <w:rPr>
                <w:rFonts w:ascii="SegoeUIRegular" w:eastAsia="Times New Roman" w:hAnsi="SegoeUIRegular" w:cs="Times New Roman"/>
                <w:color w:val="444C4E"/>
                <w:sz w:val="24"/>
                <w:szCs w:val="24"/>
                <w:lang w:val="en-US" w:eastAsia="ru-RU"/>
              </w:rPr>
              <w:t xml:space="preserve">] // «FIOP ROSNANO»: </w:t>
            </w:r>
            <w:proofErr w:type="spellStart"/>
            <w:r w:rsidRPr="00DD5FF4">
              <w:rPr>
                <w:rFonts w:ascii="SegoeUIRegular" w:eastAsia="Times New Roman" w:hAnsi="SegoeUIRegular" w:cs="Times New Roman"/>
                <w:color w:val="444C4E"/>
                <w:sz w:val="24"/>
                <w:szCs w:val="24"/>
                <w:lang w:val="en-US" w:eastAsia="ru-RU"/>
              </w:rPr>
              <w:t>ofitsial</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sait</w:t>
            </w:r>
            <w:proofErr w:type="spellEnd"/>
            <w:r w:rsidRPr="00DD5FF4">
              <w:rPr>
                <w:rFonts w:ascii="SegoeUIRegular" w:eastAsia="Times New Roman" w:hAnsi="SegoeUIRegular" w:cs="Times New Roman"/>
                <w:color w:val="444C4E"/>
                <w:sz w:val="24"/>
                <w:szCs w:val="24"/>
                <w:lang w:val="en-US" w:eastAsia="ru-RU"/>
              </w:rPr>
              <w:t xml:space="preserve"> – </w:t>
            </w:r>
            <w:proofErr w:type="spellStart"/>
            <w:r w:rsidRPr="00DD5FF4">
              <w:rPr>
                <w:rFonts w:ascii="SegoeUIRegular" w:eastAsia="Times New Roman" w:hAnsi="SegoeUIRegular" w:cs="Times New Roman"/>
                <w:color w:val="444C4E"/>
                <w:sz w:val="24"/>
                <w:szCs w:val="24"/>
                <w:lang w:val="en-US" w:eastAsia="ru-RU"/>
              </w:rPr>
              <w:t>Rezhim</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dostupa</w:t>
            </w:r>
            <w:proofErr w:type="spellEnd"/>
            <w:r w:rsidRPr="00DD5FF4">
              <w:rPr>
                <w:rFonts w:ascii="SegoeUIRegular" w:eastAsia="Times New Roman" w:hAnsi="SegoeUIRegular" w:cs="Times New Roman"/>
                <w:color w:val="444C4E"/>
                <w:sz w:val="24"/>
                <w:szCs w:val="24"/>
                <w:lang w:val="en-US" w:eastAsia="ru-RU"/>
              </w:rPr>
              <w:t>: http://www.rusnano.com/</w:t>
            </w:r>
          </w:p>
        </w:tc>
      </w:tr>
      <w:bookmarkEnd w:id="5"/>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6</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val="en-US" w:eastAsia="ru-RU"/>
              </w:rPr>
            </w:pPr>
            <w:proofErr w:type="spellStart"/>
            <w:r w:rsidRPr="00DD5FF4">
              <w:rPr>
                <w:rFonts w:ascii="SegoeUIRegular" w:eastAsia="Times New Roman" w:hAnsi="SegoeUIRegular" w:cs="Times New Roman"/>
                <w:color w:val="444C4E"/>
                <w:sz w:val="24"/>
                <w:szCs w:val="24"/>
                <w:lang w:val="en-US" w:eastAsia="ru-RU"/>
              </w:rPr>
              <w:t>Strategiya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bezopasnosti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dorozhnogo</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dvizheniya</w:t>
            </w:r>
            <w:proofErr w:type="spellEnd"/>
            <w:r w:rsidRPr="00DD5FF4">
              <w:rPr>
                <w:rFonts w:ascii="SegoeUIRegular" w:eastAsia="Times New Roman" w:hAnsi="SegoeUIRegular" w:cs="Times New Roman"/>
                <w:color w:val="444C4E"/>
                <w:sz w:val="24"/>
                <w:szCs w:val="24"/>
                <w:lang w:val="en-US" w:eastAsia="ru-RU"/>
              </w:rPr>
              <w:t xml:space="preserve"> v </w:t>
            </w:r>
            <w:proofErr w:type="spellStart"/>
            <w:r w:rsidRPr="00DD5FF4">
              <w:rPr>
                <w:rFonts w:ascii="SegoeUIRegular" w:eastAsia="Times New Roman" w:hAnsi="SegoeUIRegular" w:cs="Times New Roman"/>
                <w:color w:val="444C4E"/>
                <w:sz w:val="24"/>
                <w:szCs w:val="24"/>
                <w:lang w:val="en-US" w:eastAsia="ru-RU"/>
              </w:rPr>
              <w:t>Rossiiskoi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Federatsii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na</w:t>
            </w:r>
            <w:proofErr w:type="spellEnd"/>
            <w:r w:rsidRPr="00DD5FF4">
              <w:rPr>
                <w:rFonts w:ascii="SegoeUIRegular" w:eastAsia="Times New Roman" w:hAnsi="SegoeUIRegular" w:cs="Times New Roman"/>
                <w:color w:val="444C4E"/>
                <w:sz w:val="24"/>
                <w:szCs w:val="24"/>
                <w:lang w:val="en-US" w:eastAsia="ru-RU"/>
              </w:rPr>
              <w:t xml:space="preserve"> 2018-2024 </w:t>
            </w:r>
            <w:proofErr w:type="spellStart"/>
            <w:r w:rsidRPr="00DD5FF4">
              <w:rPr>
                <w:rFonts w:ascii="SegoeUIRegular" w:eastAsia="Times New Roman" w:hAnsi="SegoeUIRegular" w:cs="Times New Roman"/>
                <w:color w:val="444C4E"/>
                <w:sz w:val="24"/>
                <w:szCs w:val="24"/>
                <w:lang w:val="en-US" w:eastAsia="ru-RU"/>
              </w:rPr>
              <w:t>gody</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Rasporyazhenie</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Pravitel'stva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Rossiiskoi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Federatsii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ot</w:t>
            </w:r>
            <w:proofErr w:type="spellEnd"/>
            <w:r w:rsidRPr="00DD5FF4">
              <w:rPr>
                <w:rFonts w:ascii="SegoeUIRegular" w:eastAsia="Times New Roman" w:hAnsi="SegoeUIRegular" w:cs="Times New Roman"/>
                <w:color w:val="444C4E"/>
                <w:sz w:val="24"/>
                <w:szCs w:val="24"/>
                <w:lang w:val="en-US" w:eastAsia="ru-RU"/>
              </w:rPr>
              <w:t xml:space="preserve"> 8 </w:t>
            </w:r>
            <w:proofErr w:type="spellStart"/>
            <w:r w:rsidRPr="00DD5FF4">
              <w:rPr>
                <w:rFonts w:ascii="SegoeUIRegular" w:eastAsia="Times New Roman" w:hAnsi="SegoeUIRegular" w:cs="Times New Roman"/>
                <w:color w:val="444C4E"/>
                <w:sz w:val="24"/>
                <w:szCs w:val="24"/>
                <w:lang w:val="en-US" w:eastAsia="ru-RU"/>
              </w:rPr>
              <w:t>yanvarya</w:t>
            </w:r>
            <w:proofErr w:type="spellEnd"/>
            <w:r w:rsidRPr="00DD5FF4">
              <w:rPr>
                <w:rFonts w:ascii="SegoeUIRegular" w:eastAsia="Times New Roman" w:hAnsi="SegoeUIRegular" w:cs="Times New Roman"/>
                <w:color w:val="444C4E"/>
                <w:sz w:val="24"/>
                <w:szCs w:val="24"/>
                <w:lang w:val="en-US" w:eastAsia="ru-RU"/>
              </w:rPr>
              <w:t xml:space="preserve"> 2018 g. N 1-r g. Moskva.</w:t>
            </w:r>
          </w:p>
        </w:tc>
      </w:tr>
      <w:bookmarkEnd w:id="6"/>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7</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val="en-US" w:eastAsia="ru-RU"/>
              </w:rPr>
            </w:pPr>
            <w:proofErr w:type="spellStart"/>
            <w:r w:rsidRPr="00DD5FF4">
              <w:rPr>
                <w:rFonts w:ascii="SegoeUIRegular" w:eastAsia="Times New Roman" w:hAnsi="SegoeUIRegular" w:cs="Times New Roman"/>
                <w:color w:val="444C4E"/>
                <w:sz w:val="24"/>
                <w:szCs w:val="24"/>
                <w:lang w:val="en-US" w:eastAsia="ru-RU"/>
              </w:rPr>
              <w:t>Kontseptsiya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nulevoi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smertnosti</w:t>
            </w:r>
            <w:proofErr w:type="spellEnd"/>
            <w:r w:rsidRPr="00DD5FF4">
              <w:rPr>
                <w:rFonts w:ascii="SegoeUIRegular" w:eastAsia="Times New Roman" w:hAnsi="SegoeUIRegular" w:cs="Times New Roman"/>
                <w:color w:val="444C4E"/>
                <w:sz w:val="24"/>
                <w:szCs w:val="24"/>
                <w:lang w:val="en-US" w:eastAsia="ru-RU"/>
              </w:rPr>
              <w:t xml:space="preserve"> v </w:t>
            </w:r>
            <w:proofErr w:type="spellStart"/>
            <w:r w:rsidRPr="00DD5FF4">
              <w:rPr>
                <w:rFonts w:ascii="SegoeUIRegular" w:eastAsia="Times New Roman" w:hAnsi="SegoeUIRegular" w:cs="Times New Roman"/>
                <w:color w:val="444C4E"/>
                <w:sz w:val="24"/>
                <w:szCs w:val="24"/>
                <w:lang w:val="en-US" w:eastAsia="ru-RU"/>
              </w:rPr>
              <w:t>Shvetsii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Elektronnyi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resurs</w:t>
            </w:r>
            <w:proofErr w:type="spellEnd"/>
            <w:r w:rsidRPr="00DD5FF4">
              <w:rPr>
                <w:rFonts w:ascii="SegoeUIRegular" w:eastAsia="Times New Roman" w:hAnsi="SegoeUIRegular" w:cs="Times New Roman"/>
                <w:color w:val="444C4E"/>
                <w:sz w:val="24"/>
                <w:szCs w:val="24"/>
                <w:lang w:val="en-US" w:eastAsia="ru-RU"/>
              </w:rPr>
              <w:t xml:space="preserve">] // «Vision Zero. Traffic safety by Sweden»: </w:t>
            </w:r>
            <w:proofErr w:type="spellStart"/>
            <w:r w:rsidRPr="00DD5FF4">
              <w:rPr>
                <w:rFonts w:ascii="SegoeUIRegular" w:eastAsia="Times New Roman" w:hAnsi="SegoeUIRegular" w:cs="Times New Roman"/>
                <w:color w:val="444C4E"/>
                <w:sz w:val="24"/>
                <w:szCs w:val="24"/>
                <w:lang w:val="en-US" w:eastAsia="ru-RU"/>
              </w:rPr>
              <w:t>ofitsial</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sait</w:t>
            </w:r>
            <w:proofErr w:type="spellEnd"/>
            <w:r w:rsidRPr="00DD5FF4">
              <w:rPr>
                <w:rFonts w:ascii="SegoeUIRegular" w:eastAsia="Times New Roman" w:hAnsi="SegoeUIRegular" w:cs="Times New Roman"/>
                <w:color w:val="444C4E"/>
                <w:sz w:val="24"/>
                <w:szCs w:val="24"/>
                <w:lang w:val="en-US" w:eastAsia="ru-RU"/>
              </w:rPr>
              <w:t xml:space="preserve"> – </w:t>
            </w:r>
            <w:proofErr w:type="spellStart"/>
            <w:r w:rsidRPr="00DD5FF4">
              <w:rPr>
                <w:rFonts w:ascii="SegoeUIRegular" w:eastAsia="Times New Roman" w:hAnsi="SegoeUIRegular" w:cs="Times New Roman"/>
                <w:color w:val="444C4E"/>
                <w:sz w:val="24"/>
                <w:szCs w:val="24"/>
                <w:lang w:val="en-US" w:eastAsia="ru-RU"/>
              </w:rPr>
              <w:t>Rezhim</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dostupa</w:t>
            </w:r>
            <w:proofErr w:type="spellEnd"/>
            <w:r w:rsidRPr="00DD5FF4">
              <w:rPr>
                <w:rFonts w:ascii="SegoeUIRegular" w:eastAsia="Times New Roman" w:hAnsi="SegoeUIRegular" w:cs="Times New Roman"/>
                <w:color w:val="444C4E"/>
                <w:sz w:val="24"/>
                <w:szCs w:val="24"/>
                <w:lang w:val="en-US" w:eastAsia="ru-RU"/>
              </w:rPr>
              <w:t>: http://www.visionzeroinitiative.com/</w:t>
            </w:r>
          </w:p>
        </w:tc>
      </w:tr>
      <w:bookmarkEnd w:id="7"/>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8</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val="en-US" w:eastAsia="ru-RU"/>
              </w:rPr>
            </w:pPr>
            <w:proofErr w:type="spellStart"/>
            <w:r w:rsidRPr="00DD5FF4">
              <w:rPr>
                <w:rFonts w:ascii="SegoeUIRegular" w:eastAsia="Times New Roman" w:hAnsi="SegoeUIRegular" w:cs="Times New Roman"/>
                <w:color w:val="444C4E"/>
                <w:sz w:val="24"/>
                <w:szCs w:val="24"/>
                <w:lang w:val="en-US" w:eastAsia="ru-RU"/>
              </w:rPr>
              <w:t>Osnovnye</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pokazateli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avariinosti</w:t>
            </w:r>
            <w:proofErr w:type="spellEnd"/>
            <w:r w:rsidRPr="00DD5FF4">
              <w:rPr>
                <w:rFonts w:ascii="SegoeUIRegular" w:eastAsia="Times New Roman" w:hAnsi="SegoeUIRegular" w:cs="Times New Roman"/>
                <w:color w:val="444C4E"/>
                <w:sz w:val="24"/>
                <w:szCs w:val="24"/>
                <w:lang w:val="en-US" w:eastAsia="ru-RU"/>
              </w:rPr>
              <w:t xml:space="preserve"> 2015-2017 </w:t>
            </w:r>
            <w:proofErr w:type="spellStart"/>
            <w:r w:rsidRPr="00DD5FF4">
              <w:rPr>
                <w:rFonts w:ascii="SegoeUIRegular" w:eastAsia="Times New Roman" w:hAnsi="SegoeUIRegular" w:cs="Times New Roman"/>
                <w:color w:val="444C4E"/>
                <w:sz w:val="24"/>
                <w:szCs w:val="24"/>
                <w:lang w:val="en-US" w:eastAsia="ru-RU"/>
              </w:rPr>
              <w:t>gody</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Rossiiskaya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Federatsiya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Elektronnyi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resurs</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ofitsial</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sait</w:t>
            </w:r>
            <w:proofErr w:type="spellEnd"/>
            <w:r w:rsidRPr="00DD5FF4">
              <w:rPr>
                <w:rFonts w:ascii="SegoeUIRegular" w:eastAsia="Times New Roman" w:hAnsi="SegoeUIRegular" w:cs="Times New Roman"/>
                <w:color w:val="444C4E"/>
                <w:sz w:val="24"/>
                <w:szCs w:val="24"/>
                <w:lang w:val="en-US" w:eastAsia="ru-RU"/>
              </w:rPr>
              <w:t xml:space="preserve"> – </w:t>
            </w:r>
            <w:proofErr w:type="spellStart"/>
            <w:r w:rsidRPr="00DD5FF4">
              <w:rPr>
                <w:rFonts w:ascii="SegoeUIRegular" w:eastAsia="Times New Roman" w:hAnsi="SegoeUIRegular" w:cs="Times New Roman"/>
                <w:color w:val="444C4E"/>
                <w:sz w:val="24"/>
                <w:szCs w:val="24"/>
                <w:lang w:val="en-US" w:eastAsia="ru-RU"/>
              </w:rPr>
              <w:t>Rezhim</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dostupa</w:t>
            </w:r>
            <w:proofErr w:type="spellEnd"/>
            <w:r w:rsidRPr="00DD5FF4">
              <w:rPr>
                <w:rFonts w:ascii="SegoeUIRegular" w:eastAsia="Times New Roman" w:hAnsi="SegoeUIRegular" w:cs="Times New Roman"/>
                <w:color w:val="444C4E"/>
                <w:sz w:val="24"/>
                <w:szCs w:val="24"/>
                <w:lang w:val="en-US" w:eastAsia="ru-RU"/>
              </w:rPr>
              <w:t>: http://stat.gibdd.ru/</w:t>
            </w:r>
          </w:p>
        </w:tc>
      </w:tr>
      <w:bookmarkEnd w:id="8"/>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9</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Aktual'nye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voprosy</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organizatsii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primeneniya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innovatsionnykh</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reshenii</w:t>
            </w:r>
            <w:proofErr w:type="spellEnd"/>
            <w:r w:rsidRPr="00DD5FF4">
              <w:rPr>
                <w:rFonts w:ascii="SegoeUIRegular" w:eastAsia="Times New Roman" w:hAnsi="SegoeUIRegular" w:cs="Times New Roman"/>
                <w:color w:val="444C4E"/>
                <w:sz w:val="24"/>
                <w:szCs w:val="24"/>
                <w:lang w:eastAsia="ru-RU"/>
              </w:rPr>
              <w:t xml:space="preserve"> v </w:t>
            </w:r>
            <w:proofErr w:type="spellStart"/>
            <w:r w:rsidRPr="00DD5FF4">
              <w:rPr>
                <w:rFonts w:ascii="SegoeUIRegular" w:eastAsia="Times New Roman" w:hAnsi="SegoeUIRegular" w:cs="Times New Roman"/>
                <w:color w:val="444C4E"/>
                <w:sz w:val="24"/>
                <w:szCs w:val="24"/>
                <w:lang w:eastAsia="ru-RU"/>
              </w:rPr>
              <w:t>dorozhnom</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khozyaistve</w:t>
            </w:r>
            <w:proofErr w:type="spellEnd"/>
            <w:r w:rsidRPr="00DD5FF4">
              <w:rPr>
                <w:rFonts w:ascii="SegoeUIRegular" w:eastAsia="Times New Roman" w:hAnsi="SegoeUIRegular" w:cs="Times New Roman"/>
                <w:color w:val="444C4E"/>
                <w:sz w:val="24"/>
                <w:szCs w:val="24"/>
                <w:lang w:eastAsia="ru-RU"/>
              </w:rPr>
              <w:t xml:space="preserve"> v </w:t>
            </w:r>
            <w:proofErr w:type="spellStart"/>
            <w:r w:rsidRPr="00DD5FF4">
              <w:rPr>
                <w:rFonts w:ascii="SegoeUIRegular" w:eastAsia="Times New Roman" w:hAnsi="SegoeUIRegular" w:cs="Times New Roman"/>
                <w:color w:val="444C4E"/>
                <w:sz w:val="24"/>
                <w:szCs w:val="24"/>
                <w:lang w:eastAsia="ru-RU"/>
              </w:rPr>
              <w:t>tselyakh</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obespecheniya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bezopasnosti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dvizheniya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Elektronnyi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resurs</w:t>
            </w:r>
            <w:proofErr w:type="spellEnd"/>
            <w:r w:rsidRPr="00DD5FF4">
              <w:rPr>
                <w:rFonts w:ascii="SegoeUIRegular" w:eastAsia="Times New Roman" w:hAnsi="SegoeUIRegular" w:cs="Times New Roman"/>
                <w:color w:val="444C4E"/>
                <w:sz w:val="24"/>
                <w:szCs w:val="24"/>
                <w:lang w:eastAsia="ru-RU"/>
              </w:rPr>
              <w:t xml:space="preserve">] // «ROSAVTODOR»: </w:t>
            </w:r>
            <w:proofErr w:type="spellStart"/>
            <w:r w:rsidRPr="00DD5FF4">
              <w:rPr>
                <w:rFonts w:ascii="SegoeUIRegular" w:eastAsia="Times New Roman" w:hAnsi="SegoeUIRegular" w:cs="Times New Roman"/>
                <w:color w:val="444C4E"/>
                <w:sz w:val="24"/>
                <w:szCs w:val="24"/>
                <w:lang w:eastAsia="ru-RU"/>
              </w:rPr>
              <w:t>ofitsial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sait</w:t>
            </w:r>
            <w:proofErr w:type="spellEnd"/>
            <w:r w:rsidRPr="00DD5FF4">
              <w:rPr>
                <w:rFonts w:ascii="SegoeUIRegular" w:eastAsia="Times New Roman" w:hAnsi="SegoeUIRegular" w:cs="Times New Roman"/>
                <w:color w:val="444C4E"/>
                <w:sz w:val="24"/>
                <w:szCs w:val="24"/>
                <w:lang w:eastAsia="ru-RU"/>
              </w:rPr>
              <w:t xml:space="preserve"> – </w:t>
            </w:r>
            <w:proofErr w:type="spellStart"/>
            <w:r w:rsidRPr="00DD5FF4">
              <w:rPr>
                <w:rFonts w:ascii="SegoeUIRegular" w:eastAsia="Times New Roman" w:hAnsi="SegoeUIRegular" w:cs="Times New Roman"/>
                <w:color w:val="444C4E"/>
                <w:sz w:val="24"/>
                <w:szCs w:val="24"/>
                <w:lang w:eastAsia="ru-RU"/>
              </w:rPr>
              <w:t>Rezhim</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dostupa</w:t>
            </w:r>
            <w:proofErr w:type="spellEnd"/>
            <w:r w:rsidRPr="00DD5FF4">
              <w:rPr>
                <w:rFonts w:ascii="SegoeUIRegular" w:eastAsia="Times New Roman" w:hAnsi="SegoeUIRegular" w:cs="Times New Roman"/>
                <w:color w:val="444C4E"/>
                <w:sz w:val="24"/>
                <w:szCs w:val="24"/>
                <w:lang w:eastAsia="ru-RU"/>
              </w:rPr>
              <w:t>: http://gucmp.ru/2018/01/22/roman-starovojt-odnim-iz-strategicheski-vazhnyh-uslovij-razvitija-dorozhnoj-otrasli-javljaetsja-obespechenie-bezopasnosti-dorozhnogo-dvizhenija-i-ispolzovanie-innovacij-na-vseh-jetapah-proektirovanij/#more-1587</w:t>
            </w:r>
          </w:p>
        </w:tc>
      </w:tr>
      <w:bookmarkEnd w:id="9"/>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10</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Kravchenko</w:t>
            </w:r>
            <w:proofErr w:type="spellEnd"/>
            <w:r w:rsidRPr="00DD5FF4">
              <w:rPr>
                <w:rFonts w:ascii="SegoeUIRegular" w:eastAsia="Times New Roman" w:hAnsi="SegoeUIRegular" w:cs="Times New Roman"/>
                <w:color w:val="444C4E"/>
                <w:sz w:val="24"/>
                <w:szCs w:val="24"/>
                <w:lang w:eastAsia="ru-RU"/>
              </w:rPr>
              <w:t xml:space="preserve"> P. A. </w:t>
            </w:r>
            <w:proofErr w:type="spellStart"/>
            <w:r w:rsidRPr="00DD5FF4">
              <w:rPr>
                <w:rFonts w:ascii="SegoeUIRegular" w:eastAsia="Times New Roman" w:hAnsi="SegoeUIRegular" w:cs="Times New Roman"/>
                <w:color w:val="444C4E"/>
                <w:sz w:val="24"/>
                <w:szCs w:val="24"/>
                <w:lang w:eastAsia="ru-RU"/>
              </w:rPr>
              <w:t>Ob</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innovatsionnykh</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tekhnologiyakh</w:t>
            </w:r>
            <w:proofErr w:type="spellEnd"/>
            <w:r w:rsidRPr="00DD5FF4">
              <w:rPr>
                <w:rFonts w:ascii="SegoeUIRegular" w:eastAsia="Times New Roman" w:hAnsi="SegoeUIRegular" w:cs="Times New Roman"/>
                <w:color w:val="444C4E"/>
                <w:sz w:val="24"/>
                <w:szCs w:val="24"/>
                <w:lang w:eastAsia="ru-RU"/>
              </w:rPr>
              <w:t xml:space="preserve"> v </w:t>
            </w:r>
            <w:proofErr w:type="spellStart"/>
            <w:r w:rsidRPr="00DD5FF4">
              <w:rPr>
                <w:rFonts w:ascii="SegoeUIRegular" w:eastAsia="Times New Roman" w:hAnsi="SegoeUIRegular" w:cs="Times New Roman"/>
                <w:color w:val="444C4E"/>
                <w:sz w:val="24"/>
                <w:szCs w:val="24"/>
                <w:lang w:eastAsia="ru-RU"/>
              </w:rPr>
              <w:t>sfere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obespecheniya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bezopasnosti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dvizheniya</w:t>
            </w:r>
            <w:proofErr w:type="spellEnd"/>
            <w:r w:rsidRPr="00DD5FF4">
              <w:rPr>
                <w:rFonts w:ascii="SegoeUIRegular" w:eastAsia="Times New Roman" w:hAnsi="SegoeUIRegular" w:cs="Times New Roman"/>
                <w:color w:val="444C4E"/>
                <w:sz w:val="24"/>
                <w:szCs w:val="24"/>
                <w:lang w:eastAsia="ru-RU"/>
              </w:rPr>
              <w:t xml:space="preserve"> /P.A. </w:t>
            </w:r>
            <w:proofErr w:type="spellStart"/>
            <w:r w:rsidRPr="00DD5FF4">
              <w:rPr>
                <w:rFonts w:ascii="SegoeUIRegular" w:eastAsia="Times New Roman" w:hAnsi="SegoeUIRegular" w:cs="Times New Roman"/>
                <w:color w:val="444C4E"/>
                <w:sz w:val="24"/>
                <w:szCs w:val="24"/>
                <w:lang w:eastAsia="ru-RU"/>
              </w:rPr>
              <w:t>Kravchenko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Transport</w:t>
            </w:r>
            <w:proofErr w:type="spellEnd"/>
            <w:r w:rsidRPr="00DD5FF4">
              <w:rPr>
                <w:rFonts w:ascii="SegoeUIRegular" w:eastAsia="Times New Roman" w:hAnsi="SegoeUIRegular" w:cs="Times New Roman"/>
                <w:color w:val="444C4E"/>
                <w:sz w:val="24"/>
                <w:szCs w:val="24"/>
                <w:lang w:eastAsia="ru-RU"/>
              </w:rPr>
              <w:t xml:space="preserve"> RF. – 2010. – № 5(30).</w:t>
            </w:r>
          </w:p>
        </w:tc>
      </w:tr>
      <w:bookmarkEnd w:id="10"/>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11</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Plan</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meropriyatii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napravlennykh</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na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snizhenie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smertnosti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naseleniya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ot</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dorozhno-transportnykh</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proisshestvii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Elektronnyi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resurs</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utv</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Pravitel'stvom</w:t>
            </w:r>
            <w:proofErr w:type="spellEnd"/>
            <w:r w:rsidRPr="00DD5FF4">
              <w:rPr>
                <w:rFonts w:ascii="SegoeUIRegular" w:eastAsia="Times New Roman" w:hAnsi="SegoeUIRegular" w:cs="Times New Roman"/>
                <w:color w:val="444C4E"/>
                <w:sz w:val="24"/>
                <w:szCs w:val="24"/>
                <w:lang w:eastAsia="ru-RU"/>
              </w:rPr>
              <w:t xml:space="preserve"> RF 4 </w:t>
            </w:r>
            <w:proofErr w:type="spellStart"/>
            <w:r w:rsidRPr="00DD5FF4">
              <w:rPr>
                <w:rFonts w:ascii="SegoeUIRegular" w:eastAsia="Times New Roman" w:hAnsi="SegoeUIRegular" w:cs="Times New Roman"/>
                <w:color w:val="444C4E"/>
                <w:sz w:val="24"/>
                <w:szCs w:val="24"/>
                <w:lang w:eastAsia="ru-RU"/>
              </w:rPr>
              <w:t>avgusta</w:t>
            </w:r>
            <w:proofErr w:type="spellEnd"/>
            <w:r w:rsidRPr="00DD5FF4">
              <w:rPr>
                <w:rFonts w:ascii="SegoeUIRegular" w:eastAsia="Times New Roman" w:hAnsi="SegoeUIRegular" w:cs="Times New Roman"/>
                <w:color w:val="444C4E"/>
                <w:sz w:val="24"/>
                <w:szCs w:val="24"/>
                <w:lang w:eastAsia="ru-RU"/>
              </w:rPr>
              <w:t xml:space="preserve"> 2015.</w:t>
            </w:r>
          </w:p>
        </w:tc>
      </w:tr>
      <w:bookmarkEnd w:id="11"/>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12</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444C4E"/>
                <w:sz w:val="24"/>
                <w:szCs w:val="24"/>
                <w:lang w:eastAsia="ru-RU"/>
              </w:rPr>
              <w:t xml:space="preserve">O </w:t>
            </w:r>
            <w:proofErr w:type="spellStart"/>
            <w:r w:rsidRPr="00DD5FF4">
              <w:rPr>
                <w:rFonts w:ascii="SegoeUIRegular" w:eastAsia="Times New Roman" w:hAnsi="SegoeUIRegular" w:cs="Times New Roman"/>
                <w:color w:val="444C4E"/>
                <w:sz w:val="24"/>
                <w:szCs w:val="24"/>
                <w:lang w:eastAsia="ru-RU"/>
              </w:rPr>
              <w:t>federal'noi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tselevoi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programme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Povyshenie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bezopasnosti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dorozhnogo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dvizheniya</w:t>
            </w:r>
            <w:proofErr w:type="spellEnd"/>
            <w:r w:rsidRPr="00DD5FF4">
              <w:rPr>
                <w:rFonts w:ascii="SegoeUIRegular" w:eastAsia="Times New Roman" w:hAnsi="SegoeUIRegular" w:cs="Times New Roman"/>
                <w:color w:val="444C4E"/>
                <w:sz w:val="24"/>
                <w:szCs w:val="24"/>
                <w:lang w:eastAsia="ru-RU"/>
              </w:rPr>
              <w:t xml:space="preserve"> v 2013-2020 </w:t>
            </w:r>
            <w:proofErr w:type="spellStart"/>
            <w:r w:rsidRPr="00DD5FF4">
              <w:rPr>
                <w:rFonts w:ascii="SegoeUIRegular" w:eastAsia="Times New Roman" w:hAnsi="SegoeUIRegular" w:cs="Times New Roman"/>
                <w:color w:val="444C4E"/>
                <w:sz w:val="24"/>
                <w:szCs w:val="24"/>
                <w:lang w:eastAsia="ru-RU"/>
              </w:rPr>
              <w:t>godakh</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postanovlenie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Pravitel'stva</w:t>
            </w:r>
            <w:proofErr w:type="spellEnd"/>
            <w:r w:rsidRPr="00DD5FF4">
              <w:rPr>
                <w:rFonts w:ascii="SegoeUIRegular" w:eastAsia="Times New Roman" w:hAnsi="SegoeUIRegular" w:cs="Times New Roman"/>
                <w:color w:val="444C4E"/>
                <w:sz w:val="24"/>
                <w:szCs w:val="24"/>
                <w:lang w:eastAsia="ru-RU"/>
              </w:rPr>
              <w:t xml:space="preserve"> RF </w:t>
            </w:r>
            <w:proofErr w:type="spellStart"/>
            <w:r w:rsidRPr="00DD5FF4">
              <w:rPr>
                <w:rFonts w:ascii="SegoeUIRegular" w:eastAsia="Times New Roman" w:hAnsi="SegoeUIRegular" w:cs="Times New Roman"/>
                <w:color w:val="444C4E"/>
                <w:sz w:val="24"/>
                <w:szCs w:val="24"/>
                <w:lang w:eastAsia="ru-RU"/>
              </w:rPr>
              <w:t>ot</w:t>
            </w:r>
            <w:proofErr w:type="spellEnd"/>
            <w:r w:rsidRPr="00DD5FF4">
              <w:rPr>
                <w:rFonts w:ascii="SegoeUIRegular" w:eastAsia="Times New Roman" w:hAnsi="SegoeUIRegular" w:cs="Times New Roman"/>
                <w:color w:val="444C4E"/>
                <w:sz w:val="24"/>
                <w:szCs w:val="24"/>
                <w:lang w:eastAsia="ru-RU"/>
              </w:rPr>
              <w:t xml:space="preserve"> 03 </w:t>
            </w:r>
            <w:proofErr w:type="spellStart"/>
            <w:r w:rsidRPr="00DD5FF4">
              <w:rPr>
                <w:rFonts w:ascii="SegoeUIRegular" w:eastAsia="Times New Roman" w:hAnsi="SegoeUIRegular" w:cs="Times New Roman"/>
                <w:color w:val="444C4E"/>
                <w:sz w:val="24"/>
                <w:szCs w:val="24"/>
                <w:lang w:eastAsia="ru-RU"/>
              </w:rPr>
              <w:t>oktyabrya</w:t>
            </w:r>
            <w:proofErr w:type="spellEnd"/>
            <w:r w:rsidRPr="00DD5FF4">
              <w:rPr>
                <w:rFonts w:ascii="SegoeUIRegular" w:eastAsia="Times New Roman" w:hAnsi="SegoeUIRegular" w:cs="Times New Roman"/>
                <w:color w:val="444C4E"/>
                <w:sz w:val="24"/>
                <w:szCs w:val="24"/>
                <w:lang w:eastAsia="ru-RU"/>
              </w:rPr>
              <w:t xml:space="preserve"> 2013 №864 // </w:t>
            </w:r>
            <w:proofErr w:type="spellStart"/>
            <w:r w:rsidRPr="00DD5FF4">
              <w:rPr>
                <w:rFonts w:ascii="SegoeUIRegular" w:eastAsia="Times New Roman" w:hAnsi="SegoeUIRegular" w:cs="Times New Roman"/>
                <w:color w:val="444C4E"/>
                <w:sz w:val="24"/>
                <w:szCs w:val="24"/>
                <w:lang w:eastAsia="ru-RU"/>
              </w:rPr>
              <w:t>Sobranie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zakonodatel'stva</w:t>
            </w:r>
            <w:proofErr w:type="spellEnd"/>
            <w:r w:rsidRPr="00DD5FF4">
              <w:rPr>
                <w:rFonts w:ascii="SegoeUIRegular" w:eastAsia="Times New Roman" w:hAnsi="SegoeUIRegular" w:cs="Times New Roman"/>
                <w:color w:val="444C4E"/>
                <w:sz w:val="24"/>
                <w:szCs w:val="24"/>
                <w:lang w:eastAsia="ru-RU"/>
              </w:rPr>
              <w:t xml:space="preserve"> RF. 2013, № 41, </w:t>
            </w:r>
            <w:proofErr w:type="spellStart"/>
            <w:r w:rsidRPr="00DD5FF4">
              <w:rPr>
                <w:rFonts w:ascii="SegoeUIRegular" w:eastAsia="Times New Roman" w:hAnsi="SegoeUIRegular" w:cs="Times New Roman"/>
                <w:color w:val="444C4E"/>
                <w:sz w:val="24"/>
                <w:szCs w:val="24"/>
                <w:lang w:eastAsia="ru-RU"/>
              </w:rPr>
              <w:t>st</w:t>
            </w:r>
            <w:proofErr w:type="spellEnd"/>
            <w:r w:rsidRPr="00DD5FF4">
              <w:rPr>
                <w:rFonts w:ascii="SegoeUIRegular" w:eastAsia="Times New Roman" w:hAnsi="SegoeUIRegular" w:cs="Times New Roman"/>
                <w:color w:val="444C4E"/>
                <w:sz w:val="24"/>
                <w:szCs w:val="24"/>
                <w:lang w:eastAsia="ru-RU"/>
              </w:rPr>
              <w:t>. 5183.</w:t>
            </w:r>
          </w:p>
        </w:tc>
      </w:tr>
      <w:bookmarkEnd w:id="12"/>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13</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eastAsia="ru-RU"/>
              </w:rPr>
            </w:pPr>
            <w:proofErr w:type="spellStart"/>
            <w:r w:rsidRPr="00DD5FF4">
              <w:rPr>
                <w:rFonts w:ascii="SegoeUIRegular" w:eastAsia="Times New Roman" w:hAnsi="SegoeUIRegular" w:cs="Times New Roman"/>
                <w:color w:val="444C4E"/>
                <w:sz w:val="24"/>
                <w:szCs w:val="24"/>
                <w:lang w:eastAsia="ru-RU"/>
              </w:rPr>
              <w:t>Kurakov</w:t>
            </w:r>
            <w:proofErr w:type="spellEnd"/>
            <w:r w:rsidRPr="00DD5FF4">
              <w:rPr>
                <w:rFonts w:ascii="SegoeUIRegular" w:eastAsia="Times New Roman" w:hAnsi="SegoeUIRegular" w:cs="Times New Roman"/>
                <w:color w:val="444C4E"/>
                <w:sz w:val="24"/>
                <w:szCs w:val="24"/>
                <w:lang w:eastAsia="ru-RU"/>
              </w:rPr>
              <w:t xml:space="preserve"> D. V. </w:t>
            </w:r>
            <w:proofErr w:type="spellStart"/>
            <w:r w:rsidRPr="00DD5FF4">
              <w:rPr>
                <w:rFonts w:ascii="SegoeUIRegular" w:eastAsia="Times New Roman" w:hAnsi="SegoeUIRegular" w:cs="Times New Roman"/>
                <w:color w:val="444C4E"/>
                <w:sz w:val="24"/>
                <w:szCs w:val="24"/>
                <w:lang w:eastAsia="ru-RU"/>
              </w:rPr>
              <w:t>Problemy</w:t>
            </w:r>
            <w:proofErr w:type="spellEnd"/>
            <w:r w:rsidRPr="00DD5FF4">
              <w:rPr>
                <w:rFonts w:ascii="SegoeUIRegular" w:eastAsia="Times New Roman" w:hAnsi="SegoeUIRegular" w:cs="Times New Roman"/>
                <w:color w:val="444C4E"/>
                <w:sz w:val="24"/>
                <w:szCs w:val="24"/>
                <w:lang w:eastAsia="ru-RU"/>
              </w:rPr>
              <w:t xml:space="preserve"> i </w:t>
            </w:r>
            <w:proofErr w:type="spellStart"/>
            <w:r w:rsidRPr="00DD5FF4">
              <w:rPr>
                <w:rFonts w:ascii="SegoeUIRegular" w:eastAsia="Times New Roman" w:hAnsi="SegoeUIRegular" w:cs="Times New Roman"/>
                <w:color w:val="444C4E"/>
                <w:sz w:val="24"/>
                <w:szCs w:val="24"/>
                <w:lang w:eastAsia="ru-RU"/>
              </w:rPr>
              <w:t>perspektivy</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modernizatsii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strakhovogo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rynka</w:t>
            </w:r>
            <w:proofErr w:type="spellEnd"/>
            <w:r w:rsidRPr="00DD5FF4">
              <w:rPr>
                <w:rFonts w:ascii="SegoeUIRegular" w:eastAsia="Times New Roman" w:hAnsi="SegoeUIRegular" w:cs="Times New Roman"/>
                <w:color w:val="444C4E"/>
                <w:sz w:val="24"/>
                <w:szCs w:val="24"/>
                <w:lang w:eastAsia="ru-RU"/>
              </w:rPr>
              <w:t xml:space="preserve"> v </w:t>
            </w:r>
            <w:proofErr w:type="spellStart"/>
            <w:r w:rsidRPr="00DD5FF4">
              <w:rPr>
                <w:rFonts w:ascii="SegoeUIRegular" w:eastAsia="Times New Roman" w:hAnsi="SegoeUIRegular" w:cs="Times New Roman"/>
                <w:color w:val="444C4E"/>
                <w:sz w:val="24"/>
                <w:szCs w:val="24"/>
                <w:lang w:eastAsia="ru-RU"/>
              </w:rPr>
              <w:t>sisteme</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innovatsionnogo</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razvitiya</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Rossii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Elektronnyi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resurs</w:t>
            </w:r>
            <w:proofErr w:type="spellEnd"/>
            <w:r w:rsidRPr="00DD5FF4">
              <w:rPr>
                <w:rFonts w:ascii="SegoeUIRegular" w:eastAsia="Times New Roman" w:hAnsi="SegoeUIRegular" w:cs="Times New Roman"/>
                <w:color w:val="444C4E"/>
                <w:sz w:val="24"/>
                <w:szCs w:val="24"/>
                <w:lang w:eastAsia="ru-RU"/>
              </w:rPr>
              <w:t xml:space="preserve">] / D. V. </w:t>
            </w:r>
            <w:proofErr w:type="spellStart"/>
            <w:r w:rsidRPr="00DD5FF4">
              <w:rPr>
                <w:rFonts w:ascii="SegoeUIRegular" w:eastAsia="Times New Roman" w:hAnsi="SegoeUIRegular" w:cs="Times New Roman"/>
                <w:color w:val="444C4E"/>
                <w:sz w:val="24"/>
                <w:szCs w:val="24"/>
                <w:lang w:eastAsia="ru-RU"/>
              </w:rPr>
              <w:t>Kurakov</w:t>
            </w:r>
            <w:proofErr w:type="spellEnd"/>
            <w:r w:rsidRPr="00DD5FF4">
              <w:rPr>
                <w:rFonts w:ascii="SegoeUIRegular" w:eastAsia="Times New Roman" w:hAnsi="SegoeUIRegular" w:cs="Times New Roman"/>
                <w:color w:val="444C4E"/>
                <w:sz w:val="24"/>
                <w:szCs w:val="24"/>
                <w:lang w:eastAsia="ru-RU"/>
              </w:rPr>
              <w:t xml:space="preserve"> // </w:t>
            </w:r>
            <w:proofErr w:type="spellStart"/>
            <w:r w:rsidRPr="00DD5FF4">
              <w:rPr>
                <w:rFonts w:ascii="SegoeUIRegular" w:eastAsia="Times New Roman" w:hAnsi="SegoeUIRegular" w:cs="Times New Roman"/>
                <w:color w:val="444C4E"/>
                <w:sz w:val="24"/>
                <w:szCs w:val="24"/>
                <w:lang w:eastAsia="ru-RU"/>
              </w:rPr>
              <w:t>Nauchno-metodicheskii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elektronnyi</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zhurnal</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Kontsept</w:t>
            </w:r>
            <w:proofErr w:type="spellEnd"/>
            <w:r w:rsidRPr="00DD5FF4">
              <w:rPr>
                <w:rFonts w:ascii="SegoeUIRegular" w:eastAsia="Times New Roman" w:hAnsi="SegoeUIRegular" w:cs="Times New Roman"/>
                <w:color w:val="444C4E"/>
                <w:sz w:val="24"/>
                <w:szCs w:val="24"/>
                <w:lang w:eastAsia="ru-RU"/>
              </w:rPr>
              <w:t xml:space="preserve">». – 2014. – № S5. – S. 41–45. – </w:t>
            </w:r>
            <w:proofErr w:type="spellStart"/>
            <w:r w:rsidRPr="00DD5FF4">
              <w:rPr>
                <w:rFonts w:ascii="SegoeUIRegular" w:eastAsia="Times New Roman" w:hAnsi="SegoeUIRegular" w:cs="Times New Roman"/>
                <w:color w:val="444C4E"/>
                <w:sz w:val="24"/>
                <w:szCs w:val="24"/>
                <w:lang w:eastAsia="ru-RU"/>
              </w:rPr>
              <w:t>Rezhim</w:t>
            </w:r>
            <w:proofErr w:type="spellEnd"/>
            <w:r w:rsidRPr="00DD5FF4">
              <w:rPr>
                <w:rFonts w:ascii="SegoeUIRegular" w:eastAsia="Times New Roman" w:hAnsi="SegoeUIRegular" w:cs="Times New Roman"/>
                <w:color w:val="444C4E"/>
                <w:sz w:val="24"/>
                <w:szCs w:val="24"/>
                <w:lang w:eastAsia="ru-RU"/>
              </w:rPr>
              <w:t xml:space="preserve"> </w:t>
            </w:r>
            <w:proofErr w:type="spellStart"/>
            <w:r w:rsidRPr="00DD5FF4">
              <w:rPr>
                <w:rFonts w:ascii="SegoeUIRegular" w:eastAsia="Times New Roman" w:hAnsi="SegoeUIRegular" w:cs="Times New Roman"/>
                <w:color w:val="444C4E"/>
                <w:sz w:val="24"/>
                <w:szCs w:val="24"/>
                <w:lang w:eastAsia="ru-RU"/>
              </w:rPr>
              <w:t>dostupa</w:t>
            </w:r>
            <w:proofErr w:type="spellEnd"/>
            <w:r w:rsidRPr="00DD5FF4">
              <w:rPr>
                <w:rFonts w:ascii="SegoeUIRegular" w:eastAsia="Times New Roman" w:hAnsi="SegoeUIRegular" w:cs="Times New Roman"/>
                <w:color w:val="444C4E"/>
                <w:sz w:val="24"/>
                <w:szCs w:val="24"/>
                <w:lang w:eastAsia="ru-RU"/>
              </w:rPr>
              <w:t>: http://e-koncept.ru/2014/14551.html</w:t>
            </w:r>
          </w:p>
        </w:tc>
      </w:tr>
      <w:bookmarkEnd w:id="13"/>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14</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val="en-US" w:eastAsia="ru-RU"/>
              </w:rPr>
            </w:pPr>
            <w:proofErr w:type="spellStart"/>
            <w:r w:rsidRPr="00DD5FF4">
              <w:rPr>
                <w:rFonts w:ascii="SegoeUIRegular" w:eastAsia="Times New Roman" w:hAnsi="SegoeUIRegular" w:cs="Times New Roman"/>
                <w:color w:val="444C4E"/>
                <w:sz w:val="24"/>
                <w:szCs w:val="24"/>
                <w:lang w:val="en-US" w:eastAsia="ru-RU"/>
              </w:rPr>
              <w:t>Novosti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strakhovaniya</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Elektronnyi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resurs</w:t>
            </w:r>
            <w:proofErr w:type="spellEnd"/>
            <w:r w:rsidRPr="00DD5FF4">
              <w:rPr>
                <w:rFonts w:ascii="SegoeUIRegular" w:eastAsia="Times New Roman" w:hAnsi="SegoeUIRegular" w:cs="Times New Roman"/>
                <w:color w:val="444C4E"/>
                <w:sz w:val="24"/>
                <w:szCs w:val="24"/>
                <w:lang w:val="en-US" w:eastAsia="ru-RU"/>
              </w:rPr>
              <w:t>] // «</w:t>
            </w:r>
            <w:proofErr w:type="spellStart"/>
            <w:r w:rsidRPr="00DD5FF4">
              <w:rPr>
                <w:rFonts w:ascii="SegoeUIRegular" w:eastAsia="Times New Roman" w:hAnsi="SegoeUIRegular" w:cs="Times New Roman"/>
                <w:color w:val="444C4E"/>
                <w:sz w:val="24"/>
                <w:szCs w:val="24"/>
                <w:lang w:val="en-US" w:eastAsia="ru-RU"/>
              </w:rPr>
              <w:t>Forinshurer</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ofitsial</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sait</w:t>
            </w:r>
            <w:proofErr w:type="spellEnd"/>
            <w:r w:rsidRPr="00DD5FF4">
              <w:rPr>
                <w:rFonts w:ascii="SegoeUIRegular" w:eastAsia="Times New Roman" w:hAnsi="SegoeUIRegular" w:cs="Times New Roman"/>
                <w:color w:val="444C4E"/>
                <w:sz w:val="24"/>
                <w:szCs w:val="24"/>
                <w:lang w:val="en-US" w:eastAsia="ru-RU"/>
              </w:rPr>
              <w:t xml:space="preserve"> – </w:t>
            </w:r>
            <w:proofErr w:type="spellStart"/>
            <w:r w:rsidRPr="00DD5FF4">
              <w:rPr>
                <w:rFonts w:ascii="SegoeUIRegular" w:eastAsia="Times New Roman" w:hAnsi="SegoeUIRegular" w:cs="Times New Roman"/>
                <w:color w:val="444C4E"/>
                <w:sz w:val="24"/>
                <w:szCs w:val="24"/>
                <w:lang w:val="en-US" w:eastAsia="ru-RU"/>
              </w:rPr>
              <w:t>Rezhim</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dostupa</w:t>
            </w:r>
            <w:proofErr w:type="spellEnd"/>
            <w:r w:rsidRPr="00DD5FF4">
              <w:rPr>
                <w:rFonts w:ascii="SegoeUIRegular" w:eastAsia="Times New Roman" w:hAnsi="SegoeUIRegular" w:cs="Times New Roman"/>
                <w:color w:val="444C4E"/>
                <w:sz w:val="24"/>
                <w:szCs w:val="24"/>
                <w:lang w:val="en-US" w:eastAsia="ru-RU"/>
              </w:rPr>
              <w:t>: http://forinsurer.com/</w:t>
            </w:r>
          </w:p>
        </w:tc>
      </w:tr>
      <w:bookmarkEnd w:id="14"/>
      <w:tr w:rsidR="00DD5FF4" w:rsidRPr="00DD5FF4">
        <w:trPr>
          <w:tblCellSpacing w:w="15" w:type="dxa"/>
        </w:trPr>
        <w:tc>
          <w:tcPr>
            <w:tcW w:w="0" w:type="auto"/>
            <w:hideMark/>
          </w:tcPr>
          <w:p w:rsidR="00DD5FF4" w:rsidRPr="00DD5FF4" w:rsidRDefault="00DD5FF4" w:rsidP="00DD5FF4">
            <w:pPr>
              <w:spacing w:after="0" w:line="240" w:lineRule="auto"/>
              <w:jc w:val="right"/>
              <w:rPr>
                <w:rFonts w:ascii="SegoeUIRegular" w:eastAsia="Times New Roman" w:hAnsi="SegoeUIRegular" w:cs="Times New Roman"/>
                <w:color w:val="444C4E"/>
                <w:sz w:val="24"/>
                <w:szCs w:val="24"/>
                <w:lang w:eastAsia="ru-RU"/>
              </w:rPr>
            </w:pPr>
            <w:r w:rsidRPr="00DD5FF4">
              <w:rPr>
                <w:rFonts w:ascii="SegoeUIRegular" w:eastAsia="Times New Roman" w:hAnsi="SegoeUIRegular" w:cs="Times New Roman"/>
                <w:color w:val="D2594A"/>
                <w:sz w:val="24"/>
                <w:szCs w:val="24"/>
                <w:lang w:eastAsia="ru-RU"/>
              </w:rPr>
              <w:t>15</w:t>
            </w:r>
            <w:r w:rsidRPr="00DD5FF4">
              <w:rPr>
                <w:rFonts w:ascii="SegoeUIRegular" w:eastAsia="Times New Roman" w:hAnsi="SegoeUIRegular" w:cs="Times New Roman"/>
                <w:color w:val="444C4E"/>
                <w:sz w:val="24"/>
                <w:szCs w:val="24"/>
                <w:lang w:eastAsia="ru-RU"/>
              </w:rPr>
              <w:t xml:space="preserve">. </w:t>
            </w:r>
          </w:p>
        </w:tc>
        <w:tc>
          <w:tcPr>
            <w:tcW w:w="0" w:type="auto"/>
            <w:hideMark/>
          </w:tcPr>
          <w:p w:rsidR="00DD5FF4" w:rsidRPr="00DD5FF4" w:rsidRDefault="00DD5FF4" w:rsidP="00DD5FF4">
            <w:pPr>
              <w:spacing w:after="0" w:line="240" w:lineRule="auto"/>
              <w:rPr>
                <w:rFonts w:ascii="SegoeUIRegular" w:eastAsia="Times New Roman" w:hAnsi="SegoeUIRegular" w:cs="Times New Roman"/>
                <w:color w:val="444C4E"/>
                <w:sz w:val="24"/>
                <w:szCs w:val="24"/>
                <w:lang w:val="en-US" w:eastAsia="ru-RU"/>
              </w:rPr>
            </w:pPr>
            <w:proofErr w:type="spellStart"/>
            <w:r w:rsidRPr="00DD5FF4">
              <w:rPr>
                <w:rFonts w:ascii="SegoeUIRegular" w:eastAsia="Times New Roman" w:hAnsi="SegoeUIRegular" w:cs="Times New Roman"/>
                <w:color w:val="444C4E"/>
                <w:sz w:val="24"/>
                <w:szCs w:val="24"/>
                <w:lang w:val="en-US" w:eastAsia="ru-RU"/>
              </w:rPr>
              <w:t>Prirost</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strakhovogo</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rynka</w:t>
            </w:r>
            <w:proofErr w:type="spellEnd"/>
            <w:r w:rsidRPr="00DD5FF4">
              <w:rPr>
                <w:rFonts w:ascii="SegoeUIRegular" w:eastAsia="Times New Roman" w:hAnsi="SegoeUIRegular" w:cs="Times New Roman"/>
                <w:color w:val="444C4E"/>
                <w:sz w:val="24"/>
                <w:szCs w:val="24"/>
                <w:lang w:val="en-US" w:eastAsia="ru-RU"/>
              </w:rPr>
              <w:t xml:space="preserve"> v 2017 </w:t>
            </w:r>
            <w:proofErr w:type="spellStart"/>
            <w:r w:rsidRPr="00DD5FF4">
              <w:rPr>
                <w:rFonts w:ascii="SegoeUIRegular" w:eastAsia="Times New Roman" w:hAnsi="SegoeUIRegular" w:cs="Times New Roman"/>
                <w:color w:val="444C4E"/>
                <w:sz w:val="24"/>
                <w:szCs w:val="24"/>
                <w:lang w:val="en-US" w:eastAsia="ru-RU"/>
              </w:rPr>
              <w:t>godu</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Elektronnyi</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resurs</w:t>
            </w:r>
            <w:proofErr w:type="spellEnd"/>
            <w:r w:rsidRPr="00DD5FF4">
              <w:rPr>
                <w:rFonts w:ascii="SegoeUIRegular" w:eastAsia="Times New Roman" w:hAnsi="SegoeUIRegular" w:cs="Times New Roman"/>
                <w:color w:val="444C4E"/>
                <w:sz w:val="24"/>
                <w:szCs w:val="24"/>
                <w:lang w:val="en-US" w:eastAsia="ru-RU"/>
              </w:rPr>
              <w:t>] //«</w:t>
            </w:r>
            <w:proofErr w:type="spellStart"/>
            <w:r w:rsidRPr="00DD5FF4">
              <w:rPr>
                <w:rFonts w:ascii="SegoeUIRegular" w:eastAsia="Times New Roman" w:hAnsi="SegoeUIRegular" w:cs="Times New Roman"/>
                <w:color w:val="444C4E"/>
                <w:sz w:val="24"/>
                <w:szCs w:val="24"/>
                <w:lang w:val="en-US" w:eastAsia="ru-RU"/>
              </w:rPr>
              <w:t>Klub</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zhurnalistov</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ofitsial</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sait</w:t>
            </w:r>
            <w:proofErr w:type="spellEnd"/>
            <w:r w:rsidRPr="00DD5FF4">
              <w:rPr>
                <w:rFonts w:ascii="SegoeUIRegular" w:eastAsia="Times New Roman" w:hAnsi="SegoeUIRegular" w:cs="Times New Roman"/>
                <w:color w:val="444C4E"/>
                <w:sz w:val="24"/>
                <w:szCs w:val="24"/>
                <w:lang w:val="en-US" w:eastAsia="ru-RU"/>
              </w:rPr>
              <w:t xml:space="preserve"> – </w:t>
            </w:r>
            <w:proofErr w:type="spellStart"/>
            <w:r w:rsidRPr="00DD5FF4">
              <w:rPr>
                <w:rFonts w:ascii="SegoeUIRegular" w:eastAsia="Times New Roman" w:hAnsi="SegoeUIRegular" w:cs="Times New Roman"/>
                <w:color w:val="444C4E"/>
                <w:sz w:val="24"/>
                <w:szCs w:val="24"/>
                <w:lang w:val="en-US" w:eastAsia="ru-RU"/>
              </w:rPr>
              <w:t>Rezhim</w:t>
            </w:r>
            <w:proofErr w:type="spellEnd"/>
            <w:r w:rsidRPr="00DD5FF4">
              <w:rPr>
                <w:rFonts w:ascii="SegoeUIRegular" w:eastAsia="Times New Roman" w:hAnsi="SegoeUIRegular" w:cs="Times New Roman"/>
                <w:color w:val="444C4E"/>
                <w:sz w:val="24"/>
                <w:szCs w:val="24"/>
                <w:lang w:val="en-US" w:eastAsia="ru-RU"/>
              </w:rPr>
              <w:t xml:space="preserve"> </w:t>
            </w:r>
            <w:proofErr w:type="spellStart"/>
            <w:r w:rsidRPr="00DD5FF4">
              <w:rPr>
                <w:rFonts w:ascii="SegoeUIRegular" w:eastAsia="Times New Roman" w:hAnsi="SegoeUIRegular" w:cs="Times New Roman"/>
                <w:color w:val="444C4E"/>
                <w:sz w:val="24"/>
                <w:szCs w:val="24"/>
                <w:lang w:val="en-US" w:eastAsia="ru-RU"/>
              </w:rPr>
              <w:t>dostupa</w:t>
            </w:r>
            <w:proofErr w:type="spellEnd"/>
            <w:r w:rsidRPr="00DD5FF4">
              <w:rPr>
                <w:rFonts w:ascii="SegoeUIRegular" w:eastAsia="Times New Roman" w:hAnsi="SegoeUIRegular" w:cs="Times New Roman"/>
                <w:color w:val="444C4E"/>
                <w:sz w:val="24"/>
                <w:szCs w:val="24"/>
                <w:lang w:val="en-US" w:eastAsia="ru-RU"/>
              </w:rPr>
              <w:t>: http://www.korins.ru/</w:t>
            </w:r>
          </w:p>
        </w:tc>
      </w:tr>
      <w:bookmarkEnd w:id="15"/>
    </w:tbl>
    <w:p w:rsidR="003E4502" w:rsidRPr="00DD5FF4" w:rsidRDefault="003E4502">
      <w:pPr>
        <w:rPr>
          <w:lang w:val="en-US"/>
        </w:rPr>
      </w:pPr>
    </w:p>
    <w:sectPr w:rsidR="003E4502" w:rsidRPr="00DD5F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UIRegular">
    <w:altName w:val="Times New Roman"/>
    <w:charset w:val="00"/>
    <w:family w:val="auto"/>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FF4"/>
    <w:rsid w:val="003E4502"/>
    <w:rsid w:val="009265BD"/>
    <w:rsid w:val="00DD5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51AD83-5A6C-42C0-A7CA-92B155F2B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392788">
      <w:bodyDiv w:val="1"/>
      <w:marLeft w:val="0"/>
      <w:marRight w:val="0"/>
      <w:marTop w:val="0"/>
      <w:marBottom w:val="0"/>
      <w:divBdr>
        <w:top w:val="none" w:sz="0" w:space="0" w:color="auto"/>
        <w:left w:val="none" w:sz="0" w:space="0" w:color="auto"/>
        <w:bottom w:val="none" w:sz="0" w:space="0" w:color="auto"/>
        <w:right w:val="none" w:sz="0" w:space="0" w:color="auto"/>
      </w:divBdr>
      <w:divsChild>
        <w:div w:id="1485513575">
          <w:marLeft w:val="0"/>
          <w:marRight w:val="0"/>
          <w:marTop w:val="0"/>
          <w:marBottom w:val="0"/>
          <w:divBdr>
            <w:top w:val="none" w:sz="0" w:space="0" w:color="auto"/>
            <w:left w:val="none" w:sz="0" w:space="0" w:color="auto"/>
            <w:bottom w:val="none" w:sz="0" w:space="0" w:color="auto"/>
            <w:right w:val="none" w:sz="0" w:space="0" w:color="auto"/>
          </w:divBdr>
          <w:divsChild>
            <w:div w:id="1701979584">
              <w:marLeft w:val="0"/>
              <w:marRight w:val="0"/>
              <w:marTop w:val="0"/>
              <w:marBottom w:val="0"/>
              <w:divBdr>
                <w:top w:val="none" w:sz="0" w:space="0" w:color="auto"/>
                <w:left w:val="none" w:sz="0" w:space="0" w:color="auto"/>
                <w:bottom w:val="none" w:sz="0" w:space="0" w:color="auto"/>
                <w:right w:val="none" w:sz="0" w:space="0" w:color="auto"/>
              </w:divBdr>
              <w:divsChild>
                <w:div w:id="176232082">
                  <w:marLeft w:val="0"/>
                  <w:marRight w:val="0"/>
                  <w:marTop w:val="0"/>
                  <w:marBottom w:val="0"/>
                  <w:divBdr>
                    <w:top w:val="none" w:sz="0" w:space="0" w:color="auto"/>
                    <w:left w:val="none" w:sz="0" w:space="0" w:color="auto"/>
                    <w:bottom w:val="none" w:sz="0" w:space="0" w:color="auto"/>
                    <w:right w:val="none" w:sz="0" w:space="0" w:color="auto"/>
                  </w:divBdr>
                  <w:divsChild>
                    <w:div w:id="147983570">
                      <w:marLeft w:val="0"/>
                      <w:marRight w:val="0"/>
                      <w:marTop w:val="0"/>
                      <w:marBottom w:val="0"/>
                      <w:divBdr>
                        <w:top w:val="none" w:sz="0" w:space="0" w:color="auto"/>
                        <w:left w:val="none" w:sz="0" w:space="0" w:color="auto"/>
                        <w:bottom w:val="none" w:sz="0" w:space="0" w:color="auto"/>
                        <w:right w:val="none" w:sz="0" w:space="0" w:color="auto"/>
                      </w:divBdr>
                    </w:div>
                    <w:div w:id="1889026394">
                      <w:marLeft w:val="0"/>
                      <w:marRight w:val="0"/>
                      <w:marTop w:val="0"/>
                      <w:marBottom w:val="0"/>
                      <w:divBdr>
                        <w:top w:val="none" w:sz="0" w:space="0" w:color="auto"/>
                        <w:left w:val="none" w:sz="0" w:space="0" w:color="auto"/>
                        <w:bottom w:val="none" w:sz="0" w:space="0" w:color="auto"/>
                        <w:right w:val="none" w:sz="0" w:space="0" w:color="auto"/>
                      </w:divBdr>
                    </w:div>
                    <w:div w:id="611479945">
                      <w:marLeft w:val="0"/>
                      <w:marRight w:val="0"/>
                      <w:marTop w:val="0"/>
                      <w:marBottom w:val="0"/>
                      <w:divBdr>
                        <w:top w:val="none" w:sz="0" w:space="0" w:color="auto"/>
                        <w:left w:val="none" w:sz="0" w:space="0" w:color="auto"/>
                        <w:bottom w:val="none" w:sz="0" w:space="0" w:color="auto"/>
                        <w:right w:val="none" w:sz="0" w:space="0" w:color="auto"/>
                      </w:divBdr>
                    </w:div>
                    <w:div w:id="746652429">
                      <w:marLeft w:val="0"/>
                      <w:marRight w:val="0"/>
                      <w:marTop w:val="0"/>
                      <w:marBottom w:val="0"/>
                      <w:divBdr>
                        <w:top w:val="none" w:sz="0" w:space="0" w:color="auto"/>
                        <w:left w:val="none" w:sz="0" w:space="0" w:color="auto"/>
                        <w:bottom w:val="none" w:sz="0" w:space="0" w:color="auto"/>
                        <w:right w:val="none" w:sz="0" w:space="0" w:color="auto"/>
                      </w:divBdr>
                    </w:div>
                    <w:div w:id="258026155">
                      <w:marLeft w:val="0"/>
                      <w:marRight w:val="0"/>
                      <w:marTop w:val="0"/>
                      <w:marBottom w:val="0"/>
                      <w:divBdr>
                        <w:top w:val="none" w:sz="0" w:space="0" w:color="auto"/>
                        <w:left w:val="none" w:sz="0" w:space="0" w:color="auto"/>
                        <w:bottom w:val="none" w:sz="0" w:space="0" w:color="auto"/>
                        <w:right w:val="none" w:sz="0" w:space="0" w:color="auto"/>
                      </w:divBdr>
                    </w:div>
                    <w:div w:id="1869832143">
                      <w:marLeft w:val="0"/>
                      <w:marRight w:val="0"/>
                      <w:marTop w:val="0"/>
                      <w:marBottom w:val="0"/>
                      <w:divBdr>
                        <w:top w:val="none" w:sz="0" w:space="0" w:color="auto"/>
                        <w:left w:val="none" w:sz="0" w:space="0" w:color="auto"/>
                        <w:bottom w:val="none" w:sz="0" w:space="0" w:color="auto"/>
                        <w:right w:val="none" w:sz="0" w:space="0" w:color="auto"/>
                      </w:divBdr>
                    </w:div>
                    <w:div w:id="981228432">
                      <w:marLeft w:val="0"/>
                      <w:marRight w:val="0"/>
                      <w:marTop w:val="0"/>
                      <w:marBottom w:val="0"/>
                      <w:divBdr>
                        <w:top w:val="none" w:sz="0" w:space="0" w:color="auto"/>
                        <w:left w:val="none" w:sz="0" w:space="0" w:color="auto"/>
                        <w:bottom w:val="none" w:sz="0" w:space="0" w:color="auto"/>
                        <w:right w:val="none" w:sz="0" w:space="0" w:color="auto"/>
                      </w:divBdr>
                    </w:div>
                    <w:div w:id="883450421">
                      <w:marLeft w:val="0"/>
                      <w:marRight w:val="0"/>
                      <w:marTop w:val="0"/>
                      <w:marBottom w:val="0"/>
                      <w:divBdr>
                        <w:top w:val="none" w:sz="0" w:space="0" w:color="auto"/>
                        <w:left w:val="none" w:sz="0" w:space="0" w:color="auto"/>
                        <w:bottom w:val="none" w:sz="0" w:space="0" w:color="auto"/>
                        <w:right w:val="none" w:sz="0" w:space="0" w:color="auto"/>
                      </w:divBdr>
                    </w:div>
                    <w:div w:id="981158232">
                      <w:marLeft w:val="0"/>
                      <w:marRight w:val="0"/>
                      <w:marTop w:val="0"/>
                      <w:marBottom w:val="0"/>
                      <w:divBdr>
                        <w:top w:val="none" w:sz="0" w:space="0" w:color="auto"/>
                        <w:left w:val="none" w:sz="0" w:space="0" w:color="auto"/>
                        <w:bottom w:val="none" w:sz="0" w:space="0" w:color="auto"/>
                        <w:right w:val="none" w:sz="0" w:space="0" w:color="auto"/>
                      </w:divBdr>
                    </w:div>
                    <w:div w:id="1210606327">
                      <w:marLeft w:val="0"/>
                      <w:marRight w:val="0"/>
                      <w:marTop w:val="0"/>
                      <w:marBottom w:val="0"/>
                      <w:divBdr>
                        <w:top w:val="none" w:sz="0" w:space="0" w:color="auto"/>
                        <w:left w:val="none" w:sz="0" w:space="0" w:color="auto"/>
                        <w:bottom w:val="none" w:sz="0" w:space="0" w:color="auto"/>
                        <w:right w:val="none" w:sz="0" w:space="0" w:color="auto"/>
                      </w:divBdr>
                    </w:div>
                    <w:div w:id="1138916246">
                      <w:marLeft w:val="0"/>
                      <w:marRight w:val="0"/>
                      <w:marTop w:val="0"/>
                      <w:marBottom w:val="0"/>
                      <w:divBdr>
                        <w:top w:val="none" w:sz="0" w:space="0" w:color="auto"/>
                        <w:left w:val="none" w:sz="0" w:space="0" w:color="auto"/>
                        <w:bottom w:val="none" w:sz="0" w:space="0" w:color="auto"/>
                        <w:right w:val="none" w:sz="0" w:space="0" w:color="auto"/>
                      </w:divBdr>
                    </w:div>
                    <w:div w:id="1716268624">
                      <w:marLeft w:val="0"/>
                      <w:marRight w:val="0"/>
                      <w:marTop w:val="0"/>
                      <w:marBottom w:val="0"/>
                      <w:divBdr>
                        <w:top w:val="none" w:sz="0" w:space="0" w:color="auto"/>
                        <w:left w:val="none" w:sz="0" w:space="0" w:color="auto"/>
                        <w:bottom w:val="none" w:sz="0" w:space="0" w:color="auto"/>
                        <w:right w:val="none" w:sz="0" w:space="0" w:color="auto"/>
                      </w:divBdr>
                    </w:div>
                    <w:div w:id="1325664506">
                      <w:marLeft w:val="0"/>
                      <w:marRight w:val="0"/>
                      <w:marTop w:val="0"/>
                      <w:marBottom w:val="0"/>
                      <w:divBdr>
                        <w:top w:val="none" w:sz="0" w:space="0" w:color="auto"/>
                        <w:left w:val="none" w:sz="0" w:space="0" w:color="auto"/>
                        <w:bottom w:val="none" w:sz="0" w:space="0" w:color="auto"/>
                        <w:right w:val="none" w:sz="0" w:space="0" w:color="auto"/>
                      </w:divBdr>
                    </w:div>
                    <w:div w:id="1901091969">
                      <w:marLeft w:val="0"/>
                      <w:marRight w:val="0"/>
                      <w:marTop w:val="0"/>
                      <w:marBottom w:val="0"/>
                      <w:divBdr>
                        <w:top w:val="none" w:sz="0" w:space="0" w:color="auto"/>
                        <w:left w:val="none" w:sz="0" w:space="0" w:color="auto"/>
                        <w:bottom w:val="none" w:sz="0" w:space="0" w:color="auto"/>
                        <w:right w:val="none" w:sz="0" w:space="0" w:color="auto"/>
                      </w:divBdr>
                    </w:div>
                    <w:div w:id="1478648283">
                      <w:marLeft w:val="0"/>
                      <w:marRight w:val="0"/>
                      <w:marTop w:val="0"/>
                      <w:marBottom w:val="0"/>
                      <w:divBdr>
                        <w:top w:val="none" w:sz="0" w:space="0" w:color="auto"/>
                        <w:left w:val="none" w:sz="0" w:space="0" w:color="auto"/>
                        <w:bottom w:val="none" w:sz="0" w:space="0" w:color="auto"/>
                        <w:right w:val="none" w:sz="0" w:space="0" w:color="auto"/>
                      </w:divBdr>
                    </w:div>
                    <w:div w:id="1133333181">
                      <w:marLeft w:val="0"/>
                      <w:marRight w:val="0"/>
                      <w:marTop w:val="0"/>
                      <w:marBottom w:val="0"/>
                      <w:divBdr>
                        <w:top w:val="none" w:sz="0" w:space="0" w:color="auto"/>
                        <w:left w:val="none" w:sz="0" w:space="0" w:color="auto"/>
                        <w:bottom w:val="none" w:sz="0" w:space="0" w:color="auto"/>
                        <w:right w:val="none" w:sz="0" w:space="0" w:color="auto"/>
                      </w:divBdr>
                    </w:div>
                    <w:div w:id="2115007238">
                      <w:marLeft w:val="0"/>
                      <w:marRight w:val="0"/>
                      <w:marTop w:val="0"/>
                      <w:marBottom w:val="0"/>
                      <w:divBdr>
                        <w:top w:val="none" w:sz="0" w:space="0" w:color="auto"/>
                        <w:left w:val="none" w:sz="0" w:space="0" w:color="auto"/>
                        <w:bottom w:val="none" w:sz="0" w:space="0" w:color="auto"/>
                        <w:right w:val="none" w:sz="0" w:space="0" w:color="auto"/>
                      </w:divBdr>
                    </w:div>
                    <w:div w:id="1376928869">
                      <w:marLeft w:val="0"/>
                      <w:marRight w:val="0"/>
                      <w:marTop w:val="0"/>
                      <w:marBottom w:val="0"/>
                      <w:divBdr>
                        <w:top w:val="none" w:sz="0" w:space="0" w:color="auto"/>
                        <w:left w:val="none" w:sz="0" w:space="0" w:color="auto"/>
                        <w:bottom w:val="none" w:sz="0" w:space="0" w:color="auto"/>
                        <w:right w:val="none" w:sz="0" w:space="0" w:color="auto"/>
                      </w:divBdr>
                    </w:div>
                    <w:div w:id="2111007666">
                      <w:marLeft w:val="0"/>
                      <w:marRight w:val="0"/>
                      <w:marTop w:val="0"/>
                      <w:marBottom w:val="0"/>
                      <w:divBdr>
                        <w:top w:val="none" w:sz="0" w:space="0" w:color="auto"/>
                        <w:left w:val="none" w:sz="0" w:space="0" w:color="auto"/>
                        <w:bottom w:val="none" w:sz="0" w:space="0" w:color="auto"/>
                        <w:right w:val="none" w:sz="0" w:space="0" w:color="auto"/>
                      </w:divBdr>
                    </w:div>
                    <w:div w:id="939333739">
                      <w:marLeft w:val="0"/>
                      <w:marRight w:val="0"/>
                      <w:marTop w:val="0"/>
                      <w:marBottom w:val="0"/>
                      <w:divBdr>
                        <w:top w:val="none" w:sz="0" w:space="0" w:color="auto"/>
                        <w:left w:val="none" w:sz="0" w:space="0" w:color="auto"/>
                        <w:bottom w:val="none" w:sz="0" w:space="0" w:color="auto"/>
                        <w:right w:val="none" w:sz="0" w:space="0" w:color="auto"/>
                      </w:divBdr>
                    </w:div>
                    <w:div w:id="1163470270">
                      <w:marLeft w:val="0"/>
                      <w:marRight w:val="0"/>
                      <w:marTop w:val="0"/>
                      <w:marBottom w:val="0"/>
                      <w:divBdr>
                        <w:top w:val="none" w:sz="0" w:space="0" w:color="auto"/>
                        <w:left w:val="none" w:sz="0" w:space="0" w:color="auto"/>
                        <w:bottom w:val="none" w:sz="0" w:space="0" w:color="auto"/>
                        <w:right w:val="none" w:sz="0" w:space="0" w:color="auto"/>
                      </w:divBdr>
                    </w:div>
                    <w:div w:id="36202518">
                      <w:marLeft w:val="0"/>
                      <w:marRight w:val="0"/>
                      <w:marTop w:val="0"/>
                      <w:marBottom w:val="0"/>
                      <w:divBdr>
                        <w:top w:val="none" w:sz="0" w:space="0" w:color="auto"/>
                        <w:left w:val="none" w:sz="0" w:space="0" w:color="auto"/>
                        <w:bottom w:val="none" w:sz="0" w:space="0" w:color="auto"/>
                        <w:right w:val="none" w:sz="0" w:space="0" w:color="auto"/>
                      </w:divBdr>
                    </w:div>
                    <w:div w:id="875388736">
                      <w:marLeft w:val="0"/>
                      <w:marRight w:val="0"/>
                      <w:marTop w:val="0"/>
                      <w:marBottom w:val="0"/>
                      <w:divBdr>
                        <w:top w:val="none" w:sz="0" w:space="0" w:color="auto"/>
                        <w:left w:val="none" w:sz="0" w:space="0" w:color="auto"/>
                        <w:bottom w:val="none" w:sz="0" w:space="0" w:color="auto"/>
                        <w:right w:val="none" w:sz="0" w:space="0" w:color="auto"/>
                      </w:divBdr>
                    </w:div>
                    <w:div w:id="956563543">
                      <w:marLeft w:val="0"/>
                      <w:marRight w:val="0"/>
                      <w:marTop w:val="0"/>
                      <w:marBottom w:val="0"/>
                      <w:divBdr>
                        <w:top w:val="none" w:sz="0" w:space="0" w:color="auto"/>
                        <w:left w:val="none" w:sz="0" w:space="0" w:color="auto"/>
                        <w:bottom w:val="none" w:sz="0" w:space="0" w:color="auto"/>
                        <w:right w:val="none" w:sz="0" w:space="0" w:color="auto"/>
                      </w:divBdr>
                    </w:div>
                    <w:div w:id="559561184">
                      <w:marLeft w:val="0"/>
                      <w:marRight w:val="0"/>
                      <w:marTop w:val="0"/>
                      <w:marBottom w:val="0"/>
                      <w:divBdr>
                        <w:top w:val="none" w:sz="0" w:space="0" w:color="auto"/>
                        <w:left w:val="none" w:sz="0" w:space="0" w:color="auto"/>
                        <w:bottom w:val="none" w:sz="0" w:space="0" w:color="auto"/>
                        <w:right w:val="none" w:sz="0" w:space="0" w:color="auto"/>
                      </w:divBdr>
                    </w:div>
                    <w:div w:id="1399280044">
                      <w:marLeft w:val="0"/>
                      <w:marRight w:val="0"/>
                      <w:marTop w:val="0"/>
                      <w:marBottom w:val="0"/>
                      <w:divBdr>
                        <w:top w:val="none" w:sz="0" w:space="0" w:color="auto"/>
                        <w:left w:val="none" w:sz="0" w:space="0" w:color="auto"/>
                        <w:bottom w:val="none" w:sz="0" w:space="0" w:color="auto"/>
                        <w:right w:val="none" w:sz="0" w:space="0" w:color="auto"/>
                      </w:divBdr>
                    </w:div>
                    <w:div w:id="1148473667">
                      <w:marLeft w:val="0"/>
                      <w:marRight w:val="0"/>
                      <w:marTop w:val="0"/>
                      <w:marBottom w:val="0"/>
                      <w:divBdr>
                        <w:top w:val="none" w:sz="0" w:space="0" w:color="auto"/>
                        <w:left w:val="none" w:sz="0" w:space="0" w:color="auto"/>
                        <w:bottom w:val="none" w:sz="0" w:space="0" w:color="auto"/>
                        <w:right w:val="none" w:sz="0" w:space="0" w:color="auto"/>
                      </w:divBdr>
                    </w:div>
                    <w:div w:id="285282335">
                      <w:marLeft w:val="0"/>
                      <w:marRight w:val="0"/>
                      <w:marTop w:val="0"/>
                      <w:marBottom w:val="0"/>
                      <w:divBdr>
                        <w:top w:val="none" w:sz="0" w:space="0" w:color="auto"/>
                        <w:left w:val="none" w:sz="0" w:space="0" w:color="auto"/>
                        <w:bottom w:val="none" w:sz="0" w:space="0" w:color="auto"/>
                        <w:right w:val="none" w:sz="0" w:space="0" w:color="auto"/>
                      </w:divBdr>
                    </w:div>
                    <w:div w:id="7988">
                      <w:marLeft w:val="0"/>
                      <w:marRight w:val="0"/>
                      <w:marTop w:val="0"/>
                      <w:marBottom w:val="0"/>
                      <w:divBdr>
                        <w:top w:val="none" w:sz="0" w:space="0" w:color="auto"/>
                        <w:left w:val="none" w:sz="0" w:space="0" w:color="auto"/>
                        <w:bottom w:val="none" w:sz="0" w:space="0" w:color="auto"/>
                        <w:right w:val="none" w:sz="0" w:space="0" w:color="auto"/>
                      </w:divBdr>
                    </w:div>
                    <w:div w:id="482546969">
                      <w:marLeft w:val="0"/>
                      <w:marRight w:val="0"/>
                      <w:marTop w:val="0"/>
                      <w:marBottom w:val="0"/>
                      <w:divBdr>
                        <w:top w:val="none" w:sz="0" w:space="0" w:color="auto"/>
                        <w:left w:val="none" w:sz="0" w:space="0" w:color="auto"/>
                        <w:bottom w:val="none" w:sz="0" w:space="0" w:color="auto"/>
                        <w:right w:val="none" w:sz="0" w:space="0" w:color="auto"/>
                      </w:divBdr>
                    </w:div>
                    <w:div w:id="1818649130">
                      <w:marLeft w:val="0"/>
                      <w:marRight w:val="0"/>
                      <w:marTop w:val="0"/>
                      <w:marBottom w:val="0"/>
                      <w:divBdr>
                        <w:top w:val="none" w:sz="0" w:space="0" w:color="auto"/>
                        <w:left w:val="none" w:sz="0" w:space="0" w:color="auto"/>
                        <w:bottom w:val="none" w:sz="0" w:space="0" w:color="auto"/>
                        <w:right w:val="none" w:sz="0" w:space="0" w:color="auto"/>
                      </w:divBdr>
                    </w:div>
                    <w:div w:id="663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301005">
      <w:bodyDiv w:val="1"/>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390302355">
              <w:marLeft w:val="0"/>
              <w:marRight w:val="0"/>
              <w:marTop w:val="0"/>
              <w:marBottom w:val="0"/>
              <w:divBdr>
                <w:top w:val="none" w:sz="0" w:space="0" w:color="auto"/>
                <w:left w:val="none" w:sz="0" w:space="0" w:color="auto"/>
                <w:bottom w:val="none" w:sz="0" w:space="0" w:color="auto"/>
                <w:right w:val="none" w:sz="0" w:space="0" w:color="auto"/>
              </w:divBdr>
              <w:divsChild>
                <w:div w:id="1314867861">
                  <w:marLeft w:val="0"/>
                  <w:marRight w:val="0"/>
                  <w:marTop w:val="0"/>
                  <w:marBottom w:val="0"/>
                  <w:divBdr>
                    <w:top w:val="none" w:sz="0" w:space="0" w:color="auto"/>
                    <w:left w:val="none" w:sz="0" w:space="0" w:color="auto"/>
                    <w:bottom w:val="none" w:sz="0" w:space="0" w:color="auto"/>
                    <w:right w:val="none" w:sz="0" w:space="0" w:color="auto"/>
                  </w:divBdr>
                  <w:divsChild>
                    <w:div w:id="85684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nbpublish.com/library_read_article.php?id=26136"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bpublish.com/library_read_article.php?id=26136" TargetMode="External"/><Relationship Id="rId12" Type="http://schemas.openxmlformats.org/officeDocument/2006/relationships/hyperlink" Target="http://www.nbpublish.com/library_read_article.php?id=26136" TargetMode="External"/><Relationship Id="rId17" Type="http://schemas.openxmlformats.org/officeDocument/2006/relationships/hyperlink" Target="http://www.nbpublish.com/library_read_article.php?id=26136" TargetMode="External"/><Relationship Id="rId2" Type="http://schemas.openxmlformats.org/officeDocument/2006/relationships/settings" Target="settings.xml"/><Relationship Id="rId16" Type="http://schemas.openxmlformats.org/officeDocument/2006/relationships/hyperlink" Target="http://www.nbpublish.com/library_read_article.php?id=26136" TargetMode="External"/><Relationship Id="rId1" Type="http://schemas.openxmlformats.org/officeDocument/2006/relationships/styles" Target="styles.xml"/><Relationship Id="rId6" Type="http://schemas.openxmlformats.org/officeDocument/2006/relationships/hyperlink" Target="http://www.nbpublish.com/library_read_article.php?id=26136" TargetMode="External"/><Relationship Id="rId11" Type="http://schemas.openxmlformats.org/officeDocument/2006/relationships/hyperlink" Target="http://www.nbpublish.com/library_read_article.php?id=26136" TargetMode="External"/><Relationship Id="rId5" Type="http://schemas.openxmlformats.org/officeDocument/2006/relationships/image" Target="media/image2.png"/><Relationship Id="rId15" Type="http://schemas.openxmlformats.org/officeDocument/2006/relationships/hyperlink" Target="http://www.nbpublish.com/library_read_article.php?id=26136" TargetMode="External"/><Relationship Id="rId10" Type="http://schemas.openxmlformats.org/officeDocument/2006/relationships/hyperlink" Target="http://www.nbpublish.com/library_read_article.php?id=26136"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www.nbpublish.com/library_read_article.php?id=26136" TargetMode="External"/><Relationship Id="rId14" Type="http://schemas.openxmlformats.org/officeDocument/2006/relationships/hyperlink" Target="http://www.nbpublish.com/library_read_article.php?id=261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4237</Words>
  <Characters>24154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28335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Карасёва Ольга</dc:creator>
  <cp:keywords/>
  <dc:description/>
  <cp:lastModifiedBy>Карасёва Ольга</cp:lastModifiedBy>
  <cp:revision>1</cp:revision>
  <dcterms:created xsi:type="dcterms:W3CDTF">2018-12-21T02:01:00Z</dcterms:created>
  <dcterms:modified xsi:type="dcterms:W3CDTF">2018-12-21T02:02:00Z</dcterms:modified>
</cp:coreProperties>
</file>