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955" w:rsidRPr="00C07151" w:rsidRDefault="00F01955" w:rsidP="00F01955">
      <w:pPr>
        <w:spacing w:after="0" w:line="240" w:lineRule="auto"/>
        <w:ind w:firstLine="284"/>
        <w:jc w:val="both"/>
        <w:rPr>
          <w:rFonts w:ascii="Times New Roman" w:eastAsia="Times New Roman" w:hAnsi="Times New Roman" w:cs="Times New Roman"/>
          <w:sz w:val="20"/>
          <w:szCs w:val="20"/>
          <w:lang w:eastAsia="ru-RU"/>
        </w:rPr>
      </w:pPr>
      <w:r w:rsidRPr="00C07151">
        <w:rPr>
          <w:rFonts w:ascii="Times New Roman" w:eastAsia="Times New Roman" w:hAnsi="Times New Roman" w:cs="Times New Roman"/>
          <w:sz w:val="20"/>
          <w:szCs w:val="20"/>
          <w:lang w:eastAsia="ru-RU"/>
        </w:rPr>
        <w:t>УДК 3</w:t>
      </w:r>
      <w:r w:rsidR="005506AC">
        <w:rPr>
          <w:rFonts w:ascii="Times New Roman" w:eastAsia="Times New Roman" w:hAnsi="Times New Roman" w:cs="Times New Roman"/>
          <w:sz w:val="20"/>
          <w:szCs w:val="20"/>
          <w:lang w:eastAsia="ru-RU"/>
        </w:rPr>
        <w:t>30.32</w:t>
      </w:r>
      <w:r>
        <w:rPr>
          <w:rFonts w:ascii="Times New Roman" w:eastAsia="Times New Roman" w:hAnsi="Times New Roman" w:cs="Times New Roman"/>
          <w:sz w:val="20"/>
          <w:szCs w:val="20"/>
          <w:lang w:eastAsia="ru-RU"/>
        </w:rPr>
        <w:t>2</w:t>
      </w:r>
      <w:r w:rsidRPr="00C07151">
        <w:rPr>
          <w:rFonts w:ascii="Times New Roman" w:eastAsia="Times New Roman" w:hAnsi="Times New Roman" w:cs="Times New Roman"/>
          <w:sz w:val="20"/>
          <w:szCs w:val="20"/>
          <w:lang w:eastAsia="ru-RU"/>
        </w:rPr>
        <w:t xml:space="preserve"> </w:t>
      </w:r>
    </w:p>
    <w:p w:rsidR="00F01955" w:rsidRPr="00C07151" w:rsidRDefault="00F01955" w:rsidP="00F01955">
      <w:pPr>
        <w:spacing w:after="0" w:line="240" w:lineRule="auto"/>
        <w:ind w:firstLine="284"/>
        <w:jc w:val="center"/>
        <w:rPr>
          <w:rFonts w:ascii="Times New Roman" w:eastAsia="Times New Roman" w:hAnsi="Times New Roman" w:cs="Times New Roman"/>
          <w:b/>
          <w:caps/>
          <w:sz w:val="20"/>
          <w:szCs w:val="20"/>
          <w:lang w:eastAsia="ru-RU"/>
        </w:rPr>
      </w:pPr>
      <w:r>
        <w:rPr>
          <w:rFonts w:ascii="Times New Roman" w:eastAsia="Times New Roman" w:hAnsi="Times New Roman" w:cs="Times New Roman"/>
          <w:b/>
          <w:caps/>
          <w:sz w:val="20"/>
          <w:szCs w:val="20"/>
          <w:lang w:eastAsia="ru-RU"/>
        </w:rPr>
        <w:t>Иностранные инвесторы и инвестиционный климат приморского края</w:t>
      </w:r>
    </w:p>
    <w:p w:rsidR="00F01955" w:rsidRPr="00C07151" w:rsidRDefault="00F01955" w:rsidP="0023011E">
      <w:pPr>
        <w:spacing w:after="0" w:line="240" w:lineRule="auto"/>
        <w:ind w:firstLine="284"/>
        <w:rPr>
          <w:rFonts w:ascii="Times New Roman" w:eastAsia="Times New Roman" w:hAnsi="Times New Roman" w:cs="Times New Roman"/>
          <w:sz w:val="20"/>
          <w:szCs w:val="20"/>
          <w:lang w:eastAsia="ru-RU"/>
        </w:rPr>
      </w:pPr>
      <w:r w:rsidRPr="00C07151">
        <w:rPr>
          <w:rFonts w:ascii="Times New Roman" w:eastAsia="Times New Roman" w:hAnsi="Times New Roman" w:cs="Times New Roman"/>
          <w:sz w:val="20"/>
          <w:szCs w:val="20"/>
          <w:lang w:eastAsia="ru-RU"/>
        </w:rPr>
        <w:t>© 2016</w:t>
      </w:r>
    </w:p>
    <w:p w:rsidR="00F01955" w:rsidRPr="00C07151" w:rsidRDefault="00F01955" w:rsidP="0023011E">
      <w:pPr>
        <w:spacing w:after="0" w:line="240" w:lineRule="auto"/>
        <w:ind w:firstLine="284"/>
        <w:jc w:val="center"/>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Астахова Екатерина Викторовна</w:t>
      </w:r>
      <w:r w:rsidRPr="00C07151">
        <w:rPr>
          <w:rFonts w:ascii="Times New Roman" w:eastAsia="Times New Roman" w:hAnsi="Times New Roman" w:cs="Times New Roman"/>
          <w:b/>
          <w:sz w:val="20"/>
          <w:szCs w:val="20"/>
          <w:lang w:eastAsia="ru-RU"/>
        </w:rPr>
        <w:t>,</w:t>
      </w:r>
      <w:r w:rsidRPr="00C07151">
        <w:rPr>
          <w:rFonts w:ascii="Times New Roman" w:eastAsia="Times New Roman" w:hAnsi="Times New Roman" w:cs="Times New Roman"/>
          <w:b/>
          <w:i/>
          <w:sz w:val="20"/>
          <w:szCs w:val="20"/>
          <w:lang w:eastAsia="ru-RU"/>
        </w:rPr>
        <w:t xml:space="preserve"> </w:t>
      </w:r>
      <w:r>
        <w:rPr>
          <w:rFonts w:ascii="Times New Roman" w:eastAsia="Times New Roman" w:hAnsi="Times New Roman" w:cs="Times New Roman"/>
          <w:sz w:val="20"/>
          <w:szCs w:val="20"/>
          <w:lang w:eastAsia="ru-RU"/>
        </w:rPr>
        <w:t>кандидат экономических наук</w:t>
      </w:r>
      <w:r w:rsidRPr="00C07151">
        <w:rPr>
          <w:rFonts w:ascii="Times New Roman" w:eastAsia="Times New Roman" w:hAnsi="Times New Roman" w:cs="Times New Roman"/>
          <w:sz w:val="20"/>
          <w:szCs w:val="20"/>
          <w:lang w:eastAsia="ru-RU"/>
        </w:rPr>
        <w:t>, кафедры «</w:t>
      </w:r>
      <w:r w:rsidRPr="00142143">
        <w:rPr>
          <w:rFonts w:ascii="Times New Roman" w:eastAsia="Times New Roman" w:hAnsi="Times New Roman" w:cs="Times New Roman"/>
          <w:sz w:val="20"/>
          <w:szCs w:val="20"/>
          <w:lang w:eastAsia="ru-RU"/>
        </w:rPr>
        <w:t>международного бизнеса и финансов</w:t>
      </w:r>
      <w:r w:rsidRPr="00C07151">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w:t>
      </w:r>
    </w:p>
    <w:p w:rsidR="008D7284" w:rsidRPr="008D7284" w:rsidRDefault="008D7284" w:rsidP="0023011E">
      <w:pPr>
        <w:spacing w:after="0" w:line="240" w:lineRule="auto"/>
        <w:ind w:firstLine="284"/>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Владивостокского Государственного</w:t>
      </w:r>
      <w:r w:rsidR="00F01955">
        <w:rPr>
          <w:rFonts w:ascii="Times New Roman" w:eastAsia="Times New Roman" w:hAnsi="Times New Roman" w:cs="Times New Roman"/>
          <w:sz w:val="20"/>
          <w:szCs w:val="20"/>
          <w:lang w:eastAsia="ru-RU"/>
        </w:rPr>
        <w:t xml:space="preserve"> Университет</w:t>
      </w:r>
      <w:r>
        <w:rPr>
          <w:rFonts w:ascii="Times New Roman" w:eastAsia="Times New Roman" w:hAnsi="Times New Roman" w:cs="Times New Roman"/>
          <w:sz w:val="20"/>
          <w:szCs w:val="20"/>
          <w:lang w:eastAsia="ru-RU"/>
        </w:rPr>
        <w:t>а</w:t>
      </w:r>
      <w:r w:rsidR="00F01955">
        <w:rPr>
          <w:rFonts w:ascii="Times New Roman" w:eastAsia="Times New Roman" w:hAnsi="Times New Roman" w:cs="Times New Roman"/>
          <w:sz w:val="20"/>
          <w:szCs w:val="20"/>
          <w:lang w:eastAsia="ru-RU"/>
        </w:rPr>
        <w:t xml:space="preserve"> Экономики и Сервиса </w:t>
      </w:r>
      <w:r>
        <w:rPr>
          <w:rFonts w:ascii="Times New Roman" w:eastAsia="Times New Roman" w:hAnsi="Times New Roman" w:cs="Times New Roman"/>
          <w:sz w:val="20"/>
          <w:szCs w:val="20"/>
          <w:lang w:eastAsia="ru-RU"/>
        </w:rPr>
        <w:t xml:space="preserve">(690014, Россия, Владивосток, ул. Гоголя 41, </w:t>
      </w:r>
      <w:r>
        <w:rPr>
          <w:rFonts w:ascii="Times New Roman" w:eastAsia="Times New Roman" w:hAnsi="Times New Roman" w:cs="Times New Roman"/>
          <w:sz w:val="20"/>
          <w:szCs w:val="20"/>
          <w:lang w:val="en-US" w:eastAsia="ru-RU"/>
        </w:rPr>
        <w:t>e</w:t>
      </w:r>
      <w:r w:rsidRPr="00487F6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en-US" w:eastAsia="ru-RU"/>
        </w:rPr>
        <w:t>mail</w:t>
      </w:r>
      <w:r w:rsidRPr="00487F6A">
        <w:rPr>
          <w:rFonts w:ascii="Times New Roman" w:eastAsia="Times New Roman" w:hAnsi="Times New Roman" w:cs="Times New Roman"/>
          <w:sz w:val="20"/>
          <w:szCs w:val="20"/>
          <w:lang w:eastAsia="ru-RU"/>
        </w:rPr>
        <w:t xml:space="preserve">: </w:t>
      </w:r>
      <w:proofErr w:type="spellStart"/>
      <w:r>
        <w:rPr>
          <w:rFonts w:ascii="Times New Roman" w:eastAsia="Times New Roman" w:hAnsi="Times New Roman" w:cs="Times New Roman"/>
          <w:sz w:val="20"/>
          <w:szCs w:val="20"/>
          <w:lang w:eastAsia="ru-RU"/>
        </w:rPr>
        <w:t>evastahova</w:t>
      </w:r>
      <w:proofErr w:type="spellEnd"/>
      <w:r w:rsidRPr="00487F6A">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val="en-US" w:eastAsia="ru-RU"/>
        </w:rPr>
        <w:t>yandex</w:t>
      </w:r>
      <w:proofErr w:type="spellEnd"/>
      <w:r w:rsidRPr="00487F6A">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val="en-US" w:eastAsia="ru-RU"/>
        </w:rPr>
        <w:t>ru</w:t>
      </w:r>
      <w:proofErr w:type="spellEnd"/>
      <w:r>
        <w:rPr>
          <w:rFonts w:ascii="Times New Roman" w:eastAsia="Times New Roman" w:hAnsi="Times New Roman" w:cs="Times New Roman"/>
          <w:sz w:val="20"/>
          <w:szCs w:val="20"/>
          <w:lang w:eastAsia="ru-RU"/>
        </w:rPr>
        <w:t>)</w:t>
      </w:r>
    </w:p>
    <w:p w:rsidR="00F01955" w:rsidRPr="00487F6A" w:rsidRDefault="00F01955" w:rsidP="008D7284">
      <w:pPr>
        <w:spacing w:after="0" w:line="240" w:lineRule="auto"/>
        <w:ind w:firstLine="284"/>
        <w:jc w:val="center"/>
        <w:rPr>
          <w:rFonts w:ascii="Times New Roman" w:eastAsia="Times New Roman" w:hAnsi="Times New Roman" w:cs="Times New Roman"/>
          <w:sz w:val="20"/>
          <w:szCs w:val="20"/>
          <w:lang w:eastAsia="ru-RU"/>
        </w:rPr>
      </w:pPr>
      <w:r>
        <w:rPr>
          <w:rFonts w:ascii="Times New Roman" w:eastAsia="Times New Roman" w:hAnsi="Times New Roman" w:cs="Times New Roman"/>
          <w:b/>
          <w:sz w:val="20"/>
          <w:szCs w:val="20"/>
          <w:lang w:eastAsia="ru-RU"/>
        </w:rPr>
        <w:t>Завальный Тимофей Дмитриевич</w:t>
      </w:r>
      <w:r w:rsidRPr="00C07151">
        <w:rPr>
          <w:rFonts w:ascii="Times New Roman" w:eastAsia="Times New Roman" w:hAnsi="Times New Roman" w:cs="Times New Roman"/>
          <w:b/>
          <w:sz w:val="20"/>
          <w:szCs w:val="20"/>
          <w:lang w:eastAsia="ru-RU"/>
        </w:rPr>
        <w:t>,</w:t>
      </w:r>
      <w:r w:rsidRPr="00C07151">
        <w:rPr>
          <w:rFonts w:ascii="Times New Roman" w:eastAsia="Times New Roman" w:hAnsi="Times New Roman" w:cs="Times New Roman"/>
          <w:sz w:val="20"/>
          <w:szCs w:val="20"/>
          <w:lang w:eastAsia="ru-RU"/>
        </w:rPr>
        <w:t xml:space="preserve"> </w:t>
      </w:r>
      <w:r w:rsidR="00487F6A">
        <w:rPr>
          <w:rFonts w:ascii="Times New Roman" w:eastAsia="Times New Roman" w:hAnsi="Times New Roman" w:cs="Times New Roman"/>
          <w:sz w:val="20"/>
          <w:szCs w:val="20"/>
          <w:lang w:eastAsia="ru-RU"/>
        </w:rPr>
        <w:t xml:space="preserve">практикант </w:t>
      </w:r>
      <w:proofErr w:type="spellStart"/>
      <w:r w:rsidR="00487F6A">
        <w:rPr>
          <w:rFonts w:ascii="Times New Roman" w:eastAsia="Times New Roman" w:hAnsi="Times New Roman" w:cs="Times New Roman"/>
          <w:sz w:val="20"/>
          <w:szCs w:val="20"/>
          <w:lang w:eastAsia="ru-RU"/>
        </w:rPr>
        <w:t>ООО»Априори</w:t>
      </w:r>
      <w:proofErr w:type="spellEnd"/>
      <w:r w:rsidR="00487F6A">
        <w:rPr>
          <w:rFonts w:ascii="Times New Roman" w:eastAsia="Times New Roman" w:hAnsi="Times New Roman" w:cs="Times New Roman"/>
          <w:sz w:val="20"/>
          <w:szCs w:val="20"/>
          <w:lang w:eastAsia="ru-RU"/>
        </w:rPr>
        <w:t>-консалтинг»</w:t>
      </w:r>
      <w:r w:rsidRPr="00C07151">
        <w:rPr>
          <w:rFonts w:ascii="Times New Roman" w:eastAsia="Times New Roman" w:hAnsi="Times New Roman" w:cs="Times New Roman"/>
          <w:sz w:val="20"/>
          <w:szCs w:val="20"/>
          <w:lang w:eastAsia="ru-RU"/>
        </w:rPr>
        <w:t xml:space="preserve">, </w:t>
      </w:r>
      <w:bookmarkStart w:id="0" w:name="_GoBack"/>
      <w:bookmarkEnd w:id="0"/>
      <w:r>
        <w:rPr>
          <w:rFonts w:ascii="Times New Roman" w:eastAsia="Times New Roman" w:hAnsi="Times New Roman" w:cs="Times New Roman"/>
          <w:sz w:val="20"/>
          <w:szCs w:val="20"/>
          <w:lang w:eastAsia="ru-RU"/>
        </w:rPr>
        <w:t>(</w:t>
      </w:r>
      <w:r w:rsidR="008D7284">
        <w:rPr>
          <w:rFonts w:ascii="Times New Roman" w:eastAsia="Times New Roman" w:hAnsi="Times New Roman" w:cs="Times New Roman"/>
          <w:sz w:val="20"/>
          <w:szCs w:val="20"/>
          <w:lang w:eastAsia="ru-RU"/>
        </w:rPr>
        <w:t>690014</w:t>
      </w:r>
      <w:r>
        <w:rPr>
          <w:rFonts w:ascii="Times New Roman" w:eastAsia="Times New Roman" w:hAnsi="Times New Roman" w:cs="Times New Roman"/>
          <w:sz w:val="20"/>
          <w:szCs w:val="20"/>
          <w:lang w:eastAsia="ru-RU"/>
        </w:rPr>
        <w:t xml:space="preserve">, Россия, Владивосток, </w:t>
      </w:r>
      <w:r w:rsidR="008D7284">
        <w:rPr>
          <w:rFonts w:ascii="Times New Roman" w:eastAsia="Times New Roman" w:hAnsi="Times New Roman" w:cs="Times New Roman"/>
          <w:sz w:val="20"/>
          <w:szCs w:val="20"/>
          <w:lang w:eastAsia="ru-RU"/>
        </w:rPr>
        <w:t>ул. Гоголя 41,</w:t>
      </w: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en-US" w:eastAsia="ru-RU"/>
        </w:rPr>
        <w:t>e</w:t>
      </w:r>
      <w:r w:rsidRPr="00487F6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val="en-US" w:eastAsia="ru-RU"/>
        </w:rPr>
        <w:t>mail</w:t>
      </w:r>
      <w:r w:rsidRPr="00487F6A">
        <w:rPr>
          <w:rFonts w:ascii="Times New Roman" w:eastAsia="Times New Roman" w:hAnsi="Times New Roman" w:cs="Times New Roman"/>
          <w:sz w:val="20"/>
          <w:szCs w:val="20"/>
          <w:lang w:eastAsia="ru-RU"/>
        </w:rPr>
        <w:t>: 502001@</w:t>
      </w:r>
      <w:r>
        <w:rPr>
          <w:rFonts w:ascii="Times New Roman" w:eastAsia="Times New Roman" w:hAnsi="Times New Roman" w:cs="Times New Roman"/>
          <w:sz w:val="20"/>
          <w:szCs w:val="20"/>
          <w:lang w:val="en-US" w:eastAsia="ru-RU"/>
        </w:rPr>
        <w:t>mail</w:t>
      </w:r>
      <w:r w:rsidRPr="00487F6A">
        <w:rPr>
          <w:rFonts w:ascii="Times New Roman" w:eastAsia="Times New Roman" w:hAnsi="Times New Roman" w:cs="Times New Roman"/>
          <w:sz w:val="20"/>
          <w:szCs w:val="20"/>
          <w:lang w:eastAsia="ru-RU"/>
        </w:rPr>
        <w:t>.</w:t>
      </w:r>
      <w:proofErr w:type="spellStart"/>
      <w:r>
        <w:rPr>
          <w:rFonts w:ascii="Times New Roman" w:eastAsia="Times New Roman" w:hAnsi="Times New Roman" w:cs="Times New Roman"/>
          <w:sz w:val="20"/>
          <w:szCs w:val="20"/>
          <w:lang w:val="en-US" w:eastAsia="ru-RU"/>
        </w:rPr>
        <w:t>ru</w:t>
      </w:r>
      <w:proofErr w:type="spellEnd"/>
      <w:r w:rsidRPr="00487F6A">
        <w:rPr>
          <w:rFonts w:ascii="Times New Roman" w:eastAsia="Times New Roman" w:hAnsi="Times New Roman" w:cs="Times New Roman"/>
          <w:sz w:val="20"/>
          <w:szCs w:val="20"/>
          <w:lang w:eastAsia="ru-RU"/>
        </w:rPr>
        <w:t>)</w:t>
      </w:r>
    </w:p>
    <w:p w:rsidR="00F01955" w:rsidRDefault="00F01955" w:rsidP="0023011E">
      <w:pPr>
        <w:spacing w:after="0" w:line="240" w:lineRule="auto"/>
        <w:ind w:firstLine="284"/>
        <w:jc w:val="both"/>
        <w:rPr>
          <w:rFonts w:ascii="Times New Roman" w:eastAsia="Times New Roman" w:hAnsi="Times New Roman" w:cs="Times New Roman"/>
          <w:sz w:val="20"/>
          <w:szCs w:val="20"/>
          <w:lang w:eastAsia="ru-RU"/>
        </w:rPr>
      </w:pPr>
      <w:r w:rsidRPr="00C07151">
        <w:rPr>
          <w:rFonts w:ascii="Times New Roman" w:eastAsia="Times New Roman" w:hAnsi="Times New Roman" w:cs="Times New Roman"/>
          <w:b/>
          <w:sz w:val="20"/>
          <w:szCs w:val="20"/>
          <w:lang w:eastAsia="ru-RU"/>
        </w:rPr>
        <w:t>Аннотация.</w:t>
      </w:r>
      <w:r>
        <w:rPr>
          <w:rFonts w:ascii="Times New Roman" w:eastAsia="Times New Roman" w:hAnsi="Times New Roman" w:cs="Times New Roman"/>
          <w:sz w:val="20"/>
          <w:szCs w:val="20"/>
          <w:lang w:eastAsia="ru-RU"/>
        </w:rPr>
        <w:t xml:space="preserve"> Данная статья посвящена анализу инвестиционного климата Приморского Края</w:t>
      </w:r>
      <w:r w:rsidRPr="00C0715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Привлечение </w:t>
      </w:r>
      <w:r>
        <w:rPr>
          <w:rFonts w:ascii="Times New Roman" w:eastAsia="Times New Roman" w:hAnsi="Times New Roman" w:cs="Times New Roman"/>
          <w:bCs/>
          <w:iCs/>
          <w:sz w:val="20"/>
          <w:szCs w:val="20"/>
          <w:lang w:eastAsia="ru-RU"/>
        </w:rPr>
        <w:t>инвестиций, в частности иностранных,</w:t>
      </w:r>
      <w:r w:rsidRPr="00E4086E">
        <w:rPr>
          <w:rFonts w:ascii="Times New Roman" w:eastAsia="Times New Roman" w:hAnsi="Times New Roman" w:cs="Times New Roman"/>
          <w:bCs/>
          <w:iCs/>
          <w:sz w:val="20"/>
          <w:szCs w:val="20"/>
          <w:lang w:eastAsia="ru-RU"/>
        </w:rPr>
        <w:t xml:space="preserve"> </w:t>
      </w:r>
      <w:r>
        <w:rPr>
          <w:rFonts w:ascii="Times New Roman" w:eastAsia="Times New Roman" w:hAnsi="Times New Roman" w:cs="Times New Roman"/>
          <w:bCs/>
          <w:iCs/>
          <w:sz w:val="20"/>
          <w:szCs w:val="20"/>
          <w:lang w:eastAsia="ru-RU"/>
        </w:rPr>
        <w:t>является неотъ</w:t>
      </w:r>
      <w:r w:rsidRPr="00E4086E">
        <w:rPr>
          <w:rFonts w:ascii="Times New Roman" w:eastAsia="Times New Roman" w:hAnsi="Times New Roman" w:cs="Times New Roman"/>
          <w:bCs/>
          <w:iCs/>
          <w:sz w:val="20"/>
          <w:szCs w:val="20"/>
          <w:lang w:eastAsia="ru-RU"/>
        </w:rPr>
        <w:t xml:space="preserve">емлемым, объективно необходимым элементом любой развитой </w:t>
      </w:r>
      <w:r>
        <w:rPr>
          <w:rFonts w:ascii="Times New Roman" w:eastAsia="Times New Roman" w:hAnsi="Times New Roman" w:cs="Times New Roman"/>
          <w:bCs/>
          <w:iCs/>
          <w:sz w:val="20"/>
          <w:szCs w:val="20"/>
          <w:lang w:eastAsia="ru-RU"/>
        </w:rPr>
        <w:t>экономической системы</w:t>
      </w:r>
      <w:r w:rsidR="004D602C">
        <w:rPr>
          <w:rFonts w:ascii="Times New Roman" w:eastAsia="Times New Roman" w:hAnsi="Times New Roman" w:cs="Times New Roman"/>
          <w:bCs/>
          <w:iCs/>
          <w:sz w:val="20"/>
          <w:szCs w:val="20"/>
          <w:lang w:eastAsia="ru-RU"/>
        </w:rPr>
        <w:t>, без которой экономика не может</w:t>
      </w:r>
      <w:r w:rsidRPr="00E4086E">
        <w:rPr>
          <w:rFonts w:ascii="Times New Roman" w:eastAsia="Times New Roman" w:hAnsi="Times New Roman" w:cs="Times New Roman"/>
          <w:bCs/>
          <w:iCs/>
          <w:sz w:val="20"/>
          <w:szCs w:val="20"/>
          <w:lang w:eastAsia="ru-RU"/>
        </w:rPr>
        <w:t xml:space="preserve"> нормально существовать и развиваться.</w:t>
      </w:r>
      <w:r w:rsidRPr="00C07151">
        <w:rPr>
          <w:rFonts w:ascii="Times New Roman" w:eastAsia="Times New Roman" w:hAnsi="Times New Roman" w:cs="Times New Roman"/>
          <w:sz w:val="20"/>
          <w:szCs w:val="20"/>
          <w:lang w:eastAsia="ru-RU"/>
        </w:rPr>
        <w:t xml:space="preserve"> В </w:t>
      </w:r>
      <w:r>
        <w:rPr>
          <w:rFonts w:ascii="Times New Roman" w:eastAsia="Times New Roman" w:hAnsi="Times New Roman" w:cs="Times New Roman"/>
          <w:sz w:val="20"/>
          <w:szCs w:val="20"/>
          <w:lang w:eastAsia="ru-RU"/>
        </w:rPr>
        <w:t>таком регионе, как Приморский край,</w:t>
      </w:r>
      <w:r w:rsidR="004D602C">
        <w:rPr>
          <w:rFonts w:ascii="Times New Roman" w:eastAsia="Times New Roman" w:hAnsi="Times New Roman" w:cs="Times New Roman"/>
          <w:sz w:val="20"/>
          <w:szCs w:val="20"/>
          <w:lang w:eastAsia="ru-RU"/>
        </w:rPr>
        <w:t xml:space="preserve"> иностранные</w:t>
      </w:r>
      <w:r>
        <w:rPr>
          <w:rFonts w:ascii="Times New Roman" w:eastAsia="Times New Roman" w:hAnsi="Times New Roman" w:cs="Times New Roman"/>
          <w:sz w:val="20"/>
          <w:szCs w:val="20"/>
          <w:lang w:eastAsia="ru-RU"/>
        </w:rPr>
        <w:t xml:space="preserve"> инвестиции являются жизненно необходимыми, в виду не очень большего количества</w:t>
      </w:r>
      <w:r w:rsidR="004D602C">
        <w:rPr>
          <w:rFonts w:ascii="Times New Roman" w:eastAsia="Times New Roman" w:hAnsi="Times New Roman" w:cs="Times New Roman"/>
          <w:sz w:val="20"/>
          <w:szCs w:val="20"/>
          <w:lang w:eastAsia="ru-RU"/>
        </w:rPr>
        <w:t xml:space="preserve"> представителей</w:t>
      </w:r>
      <w:r>
        <w:rPr>
          <w:rFonts w:ascii="Times New Roman" w:eastAsia="Times New Roman" w:hAnsi="Times New Roman" w:cs="Times New Roman"/>
          <w:sz w:val="20"/>
          <w:szCs w:val="20"/>
          <w:lang w:eastAsia="ru-RU"/>
        </w:rPr>
        <w:t xml:space="preserve"> крупного бизнеса в регионе</w:t>
      </w:r>
      <w:r w:rsidR="004D602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и</w:t>
      </w:r>
      <w:r w:rsidR="004D602C">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относительно малом количестве инвесторов из других, более экономически развитых регионов страны.</w:t>
      </w:r>
      <w:r w:rsidRPr="00C0715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Именно благодаря инвестициям возможно создание новых крупных и средних предприятий,</w:t>
      </w:r>
      <w:r w:rsidRPr="00D12182">
        <w:rPr>
          <w:rFonts w:ascii="Times New Roman" w:eastAsia="Times New Roman" w:hAnsi="Times New Roman" w:cs="Times New Roman"/>
          <w:sz w:val="20"/>
          <w:szCs w:val="20"/>
          <w:lang w:eastAsia="ru-RU"/>
        </w:rPr>
        <w:t xml:space="preserve"> дающих множество рабочих мест в этом периферийном регионе</w:t>
      </w:r>
      <w:r>
        <w:rPr>
          <w:rFonts w:ascii="Times New Roman" w:eastAsia="Times New Roman" w:hAnsi="Times New Roman" w:cs="Times New Roman"/>
          <w:sz w:val="20"/>
          <w:szCs w:val="20"/>
          <w:lang w:eastAsia="ru-RU"/>
        </w:rPr>
        <w:t xml:space="preserve">, что очень сложно для местного бизнеса, не обладающего достаточными ресурсами.  </w:t>
      </w:r>
      <w:r w:rsidRPr="003829A3">
        <w:rPr>
          <w:rFonts w:ascii="Times New Roman" w:eastAsia="Times New Roman" w:hAnsi="Times New Roman" w:cs="Times New Roman"/>
          <w:sz w:val="20"/>
          <w:szCs w:val="20"/>
          <w:lang w:eastAsia="ru-RU"/>
        </w:rPr>
        <w:t xml:space="preserve">В данной статье рассмотрена специфика </w:t>
      </w:r>
      <w:r>
        <w:rPr>
          <w:rFonts w:ascii="Times New Roman" w:eastAsia="Times New Roman" w:hAnsi="Times New Roman" w:cs="Times New Roman"/>
          <w:sz w:val="20"/>
          <w:szCs w:val="20"/>
          <w:lang w:eastAsia="ru-RU"/>
        </w:rPr>
        <w:t xml:space="preserve">инвестиционного сотрудничества </w:t>
      </w:r>
      <w:r w:rsidRPr="003829A3">
        <w:rPr>
          <w:rFonts w:ascii="Times New Roman" w:eastAsia="Times New Roman" w:hAnsi="Times New Roman" w:cs="Times New Roman"/>
          <w:sz w:val="20"/>
          <w:szCs w:val="20"/>
          <w:lang w:eastAsia="ru-RU"/>
        </w:rPr>
        <w:t>со странами Азии, основными торговыми партнерами России на Дальнем Востоке. Особое внимание</w:t>
      </w:r>
      <w:r>
        <w:rPr>
          <w:rFonts w:ascii="Times New Roman" w:eastAsia="Times New Roman" w:hAnsi="Times New Roman" w:cs="Times New Roman"/>
          <w:sz w:val="20"/>
          <w:szCs w:val="20"/>
          <w:lang w:eastAsia="ru-RU"/>
        </w:rPr>
        <w:t xml:space="preserve"> уделяется положительным и отрицательным аспектам, с которыми</w:t>
      </w:r>
      <w:r w:rsidRPr="003829A3">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могут </w:t>
      </w:r>
      <w:r w:rsidR="004D602C">
        <w:rPr>
          <w:rFonts w:ascii="Times New Roman" w:eastAsia="Times New Roman" w:hAnsi="Times New Roman" w:cs="Times New Roman"/>
          <w:sz w:val="20"/>
          <w:szCs w:val="20"/>
          <w:lang w:eastAsia="ru-RU"/>
        </w:rPr>
        <w:t>сталкива</w:t>
      </w:r>
      <w:r w:rsidRPr="003829A3">
        <w:rPr>
          <w:rFonts w:ascii="Times New Roman" w:eastAsia="Times New Roman" w:hAnsi="Times New Roman" w:cs="Times New Roman"/>
          <w:sz w:val="20"/>
          <w:szCs w:val="20"/>
          <w:lang w:eastAsia="ru-RU"/>
        </w:rPr>
        <w:t>т</w:t>
      </w:r>
      <w:r w:rsidR="004D602C">
        <w:rPr>
          <w:rFonts w:ascii="Times New Roman" w:eastAsia="Times New Roman" w:hAnsi="Times New Roman" w:cs="Times New Roman"/>
          <w:sz w:val="20"/>
          <w:szCs w:val="20"/>
          <w:lang w:eastAsia="ru-RU"/>
        </w:rPr>
        <w:t>ь</w:t>
      </w:r>
      <w:r w:rsidRPr="003829A3">
        <w:rPr>
          <w:rFonts w:ascii="Times New Roman" w:eastAsia="Times New Roman" w:hAnsi="Times New Roman" w:cs="Times New Roman"/>
          <w:sz w:val="20"/>
          <w:szCs w:val="20"/>
          <w:lang w:eastAsia="ru-RU"/>
        </w:rPr>
        <w:t>ся компании,</w:t>
      </w:r>
      <w:r w:rsidR="004D602C">
        <w:rPr>
          <w:rFonts w:ascii="Times New Roman" w:eastAsia="Times New Roman" w:hAnsi="Times New Roman" w:cs="Times New Roman"/>
          <w:sz w:val="20"/>
          <w:szCs w:val="20"/>
          <w:lang w:eastAsia="ru-RU"/>
        </w:rPr>
        <w:t xml:space="preserve"> собирающиеся осуществлять инвестиционную деятельность в Приморском крае</w:t>
      </w:r>
      <w:r w:rsidRPr="003829A3">
        <w:rPr>
          <w:rFonts w:ascii="Times New Roman" w:eastAsia="Times New Roman" w:hAnsi="Times New Roman" w:cs="Times New Roman"/>
          <w:sz w:val="20"/>
          <w:szCs w:val="20"/>
          <w:lang w:eastAsia="ru-RU"/>
        </w:rPr>
        <w:t>. В статье систематизированы</w:t>
      </w:r>
      <w:r w:rsidR="004D602C">
        <w:rPr>
          <w:rFonts w:ascii="Times New Roman" w:eastAsia="Times New Roman" w:hAnsi="Times New Roman" w:cs="Times New Roman"/>
          <w:sz w:val="20"/>
          <w:szCs w:val="20"/>
          <w:lang w:eastAsia="ru-RU"/>
        </w:rPr>
        <w:t xml:space="preserve"> основные</w:t>
      </w:r>
      <w:r w:rsidRPr="003829A3">
        <w:rPr>
          <w:rFonts w:ascii="Times New Roman" w:eastAsia="Times New Roman" w:hAnsi="Times New Roman" w:cs="Times New Roman"/>
          <w:sz w:val="20"/>
          <w:szCs w:val="20"/>
          <w:lang w:eastAsia="ru-RU"/>
        </w:rPr>
        <w:t xml:space="preserve"> факторы, имеющие прямое влияние</w:t>
      </w:r>
      <w:r>
        <w:rPr>
          <w:rFonts w:ascii="Times New Roman" w:eastAsia="Times New Roman" w:hAnsi="Times New Roman" w:cs="Times New Roman"/>
          <w:sz w:val="20"/>
          <w:szCs w:val="20"/>
          <w:lang w:eastAsia="ru-RU"/>
        </w:rPr>
        <w:t xml:space="preserve"> на инвестиционный климат в регионе</w:t>
      </w:r>
      <w:r w:rsidRPr="003829A3">
        <w:rPr>
          <w:rFonts w:ascii="Times New Roman" w:eastAsia="Times New Roman" w:hAnsi="Times New Roman" w:cs="Times New Roman"/>
          <w:sz w:val="20"/>
          <w:szCs w:val="20"/>
          <w:lang w:eastAsia="ru-RU"/>
        </w:rPr>
        <w:t>, а также рассматриваются перспективы его дальнейшего развития</w:t>
      </w:r>
      <w:r w:rsidR="00697ABA">
        <w:rPr>
          <w:rFonts w:ascii="Times New Roman" w:eastAsia="Times New Roman" w:hAnsi="Times New Roman" w:cs="Times New Roman"/>
          <w:sz w:val="20"/>
          <w:szCs w:val="20"/>
          <w:lang w:eastAsia="ru-RU"/>
        </w:rPr>
        <w:t>.</w:t>
      </w:r>
    </w:p>
    <w:p w:rsidR="00F01955" w:rsidRDefault="00F01955" w:rsidP="0023011E">
      <w:pPr>
        <w:spacing w:after="0" w:line="240" w:lineRule="auto"/>
        <w:ind w:firstLine="284"/>
        <w:jc w:val="both"/>
        <w:rPr>
          <w:rFonts w:ascii="Times New Roman" w:eastAsia="Times New Roman" w:hAnsi="Times New Roman" w:cs="Times New Roman"/>
          <w:sz w:val="20"/>
          <w:szCs w:val="20"/>
          <w:lang w:eastAsia="ru-RU"/>
        </w:rPr>
      </w:pPr>
    </w:p>
    <w:p w:rsidR="00F01955" w:rsidRDefault="00F01955" w:rsidP="0023011E">
      <w:pPr>
        <w:spacing w:after="0" w:line="240" w:lineRule="auto"/>
        <w:ind w:firstLine="284"/>
        <w:jc w:val="both"/>
        <w:rPr>
          <w:rFonts w:ascii="Times New Roman" w:eastAsia="Times New Roman" w:hAnsi="Times New Roman" w:cs="Times New Roman"/>
          <w:sz w:val="20"/>
          <w:szCs w:val="20"/>
          <w:lang w:eastAsia="ru-RU"/>
        </w:rPr>
      </w:pPr>
    </w:p>
    <w:p w:rsidR="00F01955" w:rsidRPr="008B79F3" w:rsidRDefault="00F01955" w:rsidP="0023011E">
      <w:pPr>
        <w:spacing w:after="0" w:line="240" w:lineRule="auto"/>
        <w:ind w:firstLine="284"/>
        <w:jc w:val="both"/>
        <w:rPr>
          <w:rFonts w:ascii="Times New Roman" w:eastAsia="Times New Roman" w:hAnsi="Times New Roman" w:cs="Times New Roman"/>
          <w:i/>
          <w:sz w:val="20"/>
          <w:szCs w:val="20"/>
          <w:lang w:eastAsia="ru-RU"/>
        </w:rPr>
      </w:pPr>
      <w:r w:rsidRPr="00C07151">
        <w:rPr>
          <w:rFonts w:ascii="Times New Roman" w:eastAsia="Times New Roman" w:hAnsi="Times New Roman" w:cs="Times New Roman"/>
          <w:b/>
          <w:sz w:val="20"/>
          <w:szCs w:val="20"/>
          <w:lang w:eastAsia="ru-RU"/>
        </w:rPr>
        <w:t>Ключевые слова:</w:t>
      </w:r>
      <w:r>
        <w:rPr>
          <w:rFonts w:ascii="Times New Roman" w:eastAsia="Times New Roman" w:hAnsi="Times New Roman" w:cs="Times New Roman"/>
          <w:i/>
          <w:sz w:val="20"/>
          <w:szCs w:val="20"/>
          <w:lang w:eastAsia="ru-RU"/>
        </w:rPr>
        <w:t xml:space="preserve"> </w:t>
      </w:r>
      <w:r w:rsidR="00470534">
        <w:rPr>
          <w:rFonts w:ascii="Times New Roman" w:eastAsia="Times New Roman" w:hAnsi="Times New Roman" w:cs="Times New Roman"/>
          <w:sz w:val="20"/>
          <w:szCs w:val="20"/>
          <w:lang w:eastAsia="ru-RU"/>
        </w:rPr>
        <w:t xml:space="preserve">прямые </w:t>
      </w:r>
      <w:r w:rsidRPr="0064784A">
        <w:rPr>
          <w:rFonts w:ascii="Times New Roman" w:eastAsia="Times New Roman" w:hAnsi="Times New Roman" w:cs="Times New Roman"/>
          <w:sz w:val="20"/>
          <w:szCs w:val="20"/>
          <w:lang w:eastAsia="ru-RU"/>
        </w:rPr>
        <w:t>иностранные инвестиции, инвестиционный климат, Приморский край,</w:t>
      </w:r>
      <w:r w:rsidR="008B79F3" w:rsidRPr="00487F6A">
        <w:rPr>
          <w:rFonts w:ascii="Times New Roman" w:eastAsia="Times New Roman" w:hAnsi="Times New Roman" w:cs="Times New Roman"/>
          <w:sz w:val="20"/>
          <w:szCs w:val="20"/>
          <w:lang w:eastAsia="ru-RU"/>
        </w:rPr>
        <w:t xml:space="preserve"> </w:t>
      </w:r>
      <w:r w:rsidR="00470534">
        <w:rPr>
          <w:rFonts w:ascii="Times New Roman" w:eastAsia="Times New Roman" w:hAnsi="Times New Roman" w:cs="Times New Roman"/>
          <w:sz w:val="20"/>
          <w:szCs w:val="20"/>
          <w:lang w:eastAsia="ru-RU"/>
        </w:rPr>
        <w:t>инвестиционные риски, инвестиционный потенциал, Азиатско-Тихоокеанский регион, средневзвешенный индекс риска.</w:t>
      </w:r>
    </w:p>
    <w:p w:rsidR="00F01955" w:rsidRDefault="00F01955" w:rsidP="00032372">
      <w:pPr>
        <w:spacing w:after="0" w:line="240" w:lineRule="auto"/>
        <w:jc w:val="both"/>
        <w:rPr>
          <w:rFonts w:ascii="Times New Roman" w:eastAsia="Times New Roman" w:hAnsi="Times New Roman" w:cs="Times New Roman"/>
          <w:sz w:val="20"/>
          <w:szCs w:val="20"/>
          <w:lang w:eastAsia="ru-RU"/>
        </w:rPr>
      </w:pPr>
    </w:p>
    <w:p w:rsidR="00D25908" w:rsidRPr="00470534" w:rsidRDefault="00D25908" w:rsidP="00032372">
      <w:pPr>
        <w:spacing w:after="0" w:line="240" w:lineRule="auto"/>
        <w:jc w:val="both"/>
        <w:rPr>
          <w:rFonts w:ascii="Times New Roman" w:eastAsia="Times New Roman" w:hAnsi="Times New Roman" w:cs="Times New Roman"/>
          <w:sz w:val="20"/>
          <w:szCs w:val="20"/>
          <w:lang w:eastAsia="ru-RU"/>
        </w:rPr>
      </w:pPr>
    </w:p>
    <w:p w:rsidR="00F01955" w:rsidRPr="00487F6A" w:rsidRDefault="00F01955" w:rsidP="00F01955">
      <w:pPr>
        <w:spacing w:after="0" w:line="240" w:lineRule="auto"/>
        <w:ind w:firstLine="284"/>
        <w:jc w:val="center"/>
        <w:rPr>
          <w:rFonts w:ascii="Times New Roman" w:eastAsia="Times New Roman" w:hAnsi="Times New Roman" w:cs="Times New Roman"/>
          <w:b/>
          <w:sz w:val="24"/>
          <w:szCs w:val="20"/>
          <w:lang w:val="en-US" w:eastAsia="ru-RU"/>
        </w:rPr>
      </w:pPr>
      <w:r w:rsidRPr="00487F6A">
        <w:rPr>
          <w:rFonts w:ascii="Times New Roman" w:eastAsia="Times New Roman" w:hAnsi="Times New Roman" w:cs="Times New Roman"/>
          <w:b/>
          <w:sz w:val="20"/>
          <w:szCs w:val="20"/>
          <w:lang w:val="en-US" w:eastAsia="ru-RU"/>
        </w:rPr>
        <w:t>FOREIGN INVESTORS AND INVESTMENT CLIMATE OF PRIMORYE TERRITORY</w:t>
      </w:r>
    </w:p>
    <w:p w:rsidR="00F01955" w:rsidRPr="00487F6A" w:rsidRDefault="00F01955" w:rsidP="00A055BE">
      <w:pPr>
        <w:spacing w:after="0" w:line="240" w:lineRule="auto"/>
        <w:ind w:firstLine="284"/>
        <w:rPr>
          <w:rFonts w:ascii="Times New Roman" w:eastAsia="Times New Roman" w:hAnsi="Times New Roman" w:cs="Times New Roman"/>
          <w:sz w:val="20"/>
          <w:szCs w:val="20"/>
          <w:lang w:val="en-US" w:eastAsia="ru-RU"/>
        </w:rPr>
      </w:pPr>
      <w:r w:rsidRPr="00487F6A">
        <w:rPr>
          <w:rFonts w:ascii="Times New Roman" w:eastAsia="Times New Roman" w:hAnsi="Times New Roman" w:cs="Times New Roman"/>
          <w:sz w:val="20"/>
          <w:szCs w:val="20"/>
          <w:lang w:val="en-US" w:eastAsia="ru-RU"/>
        </w:rPr>
        <w:t>© 2016</w:t>
      </w:r>
    </w:p>
    <w:p w:rsidR="00F01955" w:rsidRPr="00487F6A" w:rsidRDefault="00F01955" w:rsidP="004D602C">
      <w:pPr>
        <w:spacing w:after="0" w:line="240" w:lineRule="auto"/>
        <w:ind w:firstLine="284"/>
        <w:jc w:val="center"/>
        <w:rPr>
          <w:rFonts w:ascii="Times New Roman" w:eastAsia="Times New Roman" w:hAnsi="Times New Roman" w:cs="Times New Roman"/>
          <w:sz w:val="20"/>
          <w:szCs w:val="20"/>
          <w:lang w:val="en-US" w:eastAsia="ru-RU"/>
        </w:rPr>
      </w:pPr>
      <w:r w:rsidRPr="00487F6A">
        <w:rPr>
          <w:rFonts w:ascii="Times New Roman" w:eastAsia="Times New Roman" w:hAnsi="Times New Roman" w:cs="Times New Roman"/>
          <w:sz w:val="20"/>
          <w:szCs w:val="20"/>
          <w:lang w:val="en-US" w:eastAsia="ru-RU"/>
        </w:rPr>
        <w:t xml:space="preserve">Ekaterina V. </w:t>
      </w:r>
      <w:proofErr w:type="spellStart"/>
      <w:r w:rsidRPr="00487F6A">
        <w:rPr>
          <w:rFonts w:ascii="Times New Roman" w:eastAsia="Times New Roman" w:hAnsi="Times New Roman" w:cs="Times New Roman"/>
          <w:sz w:val="20"/>
          <w:szCs w:val="20"/>
          <w:lang w:val="en-US" w:eastAsia="ru-RU"/>
        </w:rPr>
        <w:t>Astakhov</w:t>
      </w:r>
      <w:r w:rsidR="00A055BE">
        <w:rPr>
          <w:rFonts w:ascii="Times New Roman" w:eastAsia="Times New Roman" w:hAnsi="Times New Roman" w:cs="Times New Roman"/>
          <w:sz w:val="20"/>
          <w:szCs w:val="20"/>
          <w:lang w:val="en-US" w:eastAsia="ru-RU"/>
        </w:rPr>
        <w:t>a</w:t>
      </w:r>
      <w:proofErr w:type="spellEnd"/>
      <w:r w:rsidRPr="00487F6A">
        <w:rPr>
          <w:rFonts w:ascii="Times New Roman" w:eastAsia="Times New Roman" w:hAnsi="Times New Roman" w:cs="Times New Roman"/>
          <w:sz w:val="20"/>
          <w:szCs w:val="20"/>
          <w:lang w:val="en-US" w:eastAsia="ru-RU"/>
        </w:rPr>
        <w:t>, Ph.D., of the department "International Business and Finance"</w:t>
      </w:r>
    </w:p>
    <w:p w:rsidR="004D602C" w:rsidRPr="00487F6A" w:rsidRDefault="00F01955" w:rsidP="004D602C">
      <w:pPr>
        <w:pStyle w:val="HTML"/>
        <w:shd w:val="clear" w:color="auto" w:fill="FFFFFF"/>
        <w:jc w:val="center"/>
        <w:rPr>
          <w:rFonts w:ascii="inherit" w:hAnsi="inherit"/>
          <w:color w:val="212121"/>
          <w:lang w:val="en-US"/>
        </w:rPr>
      </w:pPr>
      <w:r w:rsidRPr="00326913">
        <w:rPr>
          <w:rFonts w:ascii="Times New Roman" w:hAnsi="Times New Roman" w:cs="Times New Roman"/>
          <w:lang w:val="en-US"/>
        </w:rPr>
        <w:t xml:space="preserve">Vladivostok State University of Economics and Service </w:t>
      </w:r>
      <w:r w:rsidR="004D602C" w:rsidRPr="004D602C">
        <w:rPr>
          <w:rFonts w:ascii="inherit" w:hAnsi="inherit"/>
          <w:color w:val="212121"/>
          <w:lang w:val="en"/>
        </w:rPr>
        <w:t xml:space="preserve">(690014, Russia, Moscow, Gogol </w:t>
      </w:r>
      <w:proofErr w:type="spellStart"/>
      <w:r w:rsidR="004D602C" w:rsidRPr="004D602C">
        <w:rPr>
          <w:rFonts w:ascii="inherit" w:hAnsi="inherit"/>
          <w:color w:val="212121"/>
          <w:lang w:val="en"/>
        </w:rPr>
        <w:t>Str</w:t>
      </w:r>
      <w:proofErr w:type="spellEnd"/>
      <w:r w:rsidR="004D602C" w:rsidRPr="004D602C">
        <w:rPr>
          <w:rFonts w:ascii="inherit" w:hAnsi="inherit"/>
          <w:color w:val="212121"/>
          <w:lang w:val="en"/>
        </w:rPr>
        <w:t xml:space="preserve"> 41, e-mail</w:t>
      </w:r>
      <w:proofErr w:type="gramStart"/>
      <w:r w:rsidR="004D602C" w:rsidRPr="004D602C">
        <w:rPr>
          <w:rFonts w:ascii="inherit" w:hAnsi="inherit"/>
          <w:color w:val="212121"/>
          <w:lang w:val="en"/>
        </w:rPr>
        <w:t>:.</w:t>
      </w:r>
      <w:proofErr w:type="gramEnd"/>
      <w:r w:rsidR="004D602C" w:rsidRPr="004D602C">
        <w:rPr>
          <w:rFonts w:ascii="inherit" w:hAnsi="inherit"/>
          <w:color w:val="212121"/>
          <w:lang w:val="en"/>
        </w:rPr>
        <w:t xml:space="preserve"> Evastahova@yandex.ru)</w:t>
      </w:r>
    </w:p>
    <w:p w:rsidR="00F01955" w:rsidRPr="00487F6A" w:rsidRDefault="00F01955" w:rsidP="00D25908">
      <w:pPr>
        <w:spacing w:after="0" w:line="240" w:lineRule="auto"/>
        <w:ind w:firstLine="284"/>
        <w:jc w:val="center"/>
        <w:rPr>
          <w:rFonts w:ascii="Times New Roman" w:eastAsia="Times New Roman" w:hAnsi="Times New Roman" w:cs="Times New Roman"/>
          <w:sz w:val="20"/>
          <w:szCs w:val="20"/>
          <w:lang w:val="en-US" w:eastAsia="ru-RU"/>
        </w:rPr>
      </w:pPr>
      <w:proofErr w:type="spellStart"/>
      <w:r w:rsidRPr="00487F6A">
        <w:rPr>
          <w:rFonts w:ascii="Times New Roman" w:eastAsia="Times New Roman" w:hAnsi="Times New Roman" w:cs="Times New Roman"/>
          <w:sz w:val="20"/>
          <w:szCs w:val="20"/>
          <w:lang w:val="en-US" w:eastAsia="ru-RU"/>
        </w:rPr>
        <w:t>Zavalny</w:t>
      </w:r>
      <w:proofErr w:type="spellEnd"/>
      <w:r w:rsidRPr="00487F6A">
        <w:rPr>
          <w:rFonts w:ascii="Times New Roman" w:eastAsia="Times New Roman" w:hAnsi="Times New Roman" w:cs="Times New Roman"/>
          <w:sz w:val="20"/>
          <w:szCs w:val="20"/>
          <w:lang w:val="en-US" w:eastAsia="ru-RU"/>
        </w:rPr>
        <w:t xml:space="preserve"> Timothy D., Master of the department "International Business and Finance", Vladivostok State University of Economics and Service (</w:t>
      </w:r>
      <w:r w:rsidR="004D602C" w:rsidRPr="004D602C">
        <w:rPr>
          <w:rFonts w:ascii="inherit" w:hAnsi="inherit"/>
          <w:color w:val="212121"/>
          <w:lang w:val="en"/>
        </w:rPr>
        <w:t xml:space="preserve">690014, Russia, Moscow, Gogol </w:t>
      </w:r>
      <w:proofErr w:type="spellStart"/>
      <w:proofErr w:type="gramStart"/>
      <w:r w:rsidR="004D602C" w:rsidRPr="004D602C">
        <w:rPr>
          <w:rFonts w:ascii="inherit" w:hAnsi="inherit"/>
          <w:color w:val="212121"/>
          <w:lang w:val="en"/>
        </w:rPr>
        <w:t>Str</w:t>
      </w:r>
      <w:proofErr w:type="spellEnd"/>
      <w:proofErr w:type="gramEnd"/>
      <w:r w:rsidR="004D602C" w:rsidRPr="004D602C">
        <w:rPr>
          <w:rFonts w:ascii="inherit" w:hAnsi="inherit"/>
          <w:color w:val="212121"/>
          <w:lang w:val="en"/>
        </w:rPr>
        <w:t xml:space="preserve"> 41</w:t>
      </w:r>
      <w:r w:rsidRPr="00487F6A">
        <w:rPr>
          <w:rFonts w:ascii="Times New Roman" w:eastAsia="Times New Roman" w:hAnsi="Times New Roman" w:cs="Times New Roman"/>
          <w:sz w:val="20"/>
          <w:szCs w:val="20"/>
          <w:lang w:val="en-US" w:eastAsia="ru-RU"/>
        </w:rPr>
        <w:t>, e-mail: 502001@mail.ru)</w:t>
      </w:r>
    </w:p>
    <w:p w:rsidR="00F01955" w:rsidRPr="00487F6A" w:rsidRDefault="00F01955" w:rsidP="0023011E">
      <w:pPr>
        <w:spacing w:after="0" w:line="240" w:lineRule="auto"/>
        <w:ind w:firstLine="284"/>
        <w:jc w:val="both"/>
        <w:rPr>
          <w:rFonts w:ascii="Times New Roman" w:eastAsia="Times New Roman" w:hAnsi="Times New Roman" w:cs="Times New Roman"/>
          <w:sz w:val="20"/>
          <w:szCs w:val="20"/>
          <w:lang w:val="en-US" w:eastAsia="ru-RU"/>
        </w:rPr>
      </w:pPr>
      <w:r w:rsidRPr="004639F1">
        <w:rPr>
          <w:rFonts w:ascii="Times New Roman" w:eastAsia="Times New Roman" w:hAnsi="Times New Roman" w:cs="Times New Roman"/>
          <w:b/>
          <w:sz w:val="20"/>
          <w:szCs w:val="20"/>
          <w:lang w:val="en-US" w:eastAsia="ru-RU"/>
        </w:rPr>
        <w:t>Abstract</w:t>
      </w:r>
      <w:r w:rsidRPr="00487F6A">
        <w:rPr>
          <w:rFonts w:ascii="Times New Roman" w:eastAsia="Times New Roman" w:hAnsi="Times New Roman" w:cs="Times New Roman"/>
          <w:sz w:val="20"/>
          <w:szCs w:val="20"/>
          <w:lang w:val="en-US" w:eastAsia="ru-RU"/>
        </w:rPr>
        <w:t>.</w:t>
      </w:r>
    </w:p>
    <w:p w:rsidR="00F01955" w:rsidRPr="00054315" w:rsidRDefault="00F01955" w:rsidP="0023011E">
      <w:pPr>
        <w:spacing w:after="0" w:line="240" w:lineRule="auto"/>
        <w:ind w:firstLine="284"/>
        <w:jc w:val="both"/>
        <w:rPr>
          <w:rFonts w:ascii="Times New Roman" w:eastAsia="Times New Roman" w:hAnsi="Times New Roman" w:cs="Times New Roman"/>
          <w:sz w:val="20"/>
          <w:szCs w:val="20"/>
          <w:lang w:val="en-US" w:eastAsia="ru-RU"/>
        </w:rPr>
      </w:pPr>
      <w:r w:rsidRPr="00054315">
        <w:rPr>
          <w:rFonts w:ascii="Times New Roman" w:eastAsia="Times New Roman" w:hAnsi="Times New Roman" w:cs="Times New Roman"/>
          <w:sz w:val="20"/>
          <w:szCs w:val="20"/>
          <w:lang w:val="en-US" w:eastAsia="ru-RU"/>
        </w:rPr>
        <w:t xml:space="preserve">The following article is devoted to the analysis of the investment climate of </w:t>
      </w:r>
      <w:proofErr w:type="spellStart"/>
      <w:r w:rsidRPr="00054315">
        <w:rPr>
          <w:rFonts w:ascii="Times New Roman" w:eastAsia="Times New Roman" w:hAnsi="Times New Roman" w:cs="Times New Roman"/>
          <w:sz w:val="20"/>
          <w:szCs w:val="20"/>
          <w:lang w:val="en-US" w:eastAsia="ru-RU"/>
        </w:rPr>
        <w:t>Primorsky</w:t>
      </w:r>
      <w:proofErr w:type="spellEnd"/>
      <w:r w:rsidRPr="00054315">
        <w:rPr>
          <w:rFonts w:ascii="Times New Roman" w:eastAsia="Times New Roman" w:hAnsi="Times New Roman" w:cs="Times New Roman"/>
          <w:sz w:val="20"/>
          <w:szCs w:val="20"/>
          <w:lang w:val="en-US" w:eastAsia="ru-RU"/>
        </w:rPr>
        <w:t xml:space="preserve"> </w:t>
      </w:r>
      <w:proofErr w:type="spellStart"/>
      <w:r w:rsidRPr="00054315">
        <w:rPr>
          <w:rFonts w:ascii="Times New Roman" w:eastAsia="Times New Roman" w:hAnsi="Times New Roman" w:cs="Times New Roman"/>
          <w:sz w:val="20"/>
          <w:szCs w:val="20"/>
          <w:lang w:val="en-US" w:eastAsia="ru-RU"/>
        </w:rPr>
        <w:t>Krai</w:t>
      </w:r>
      <w:proofErr w:type="spellEnd"/>
      <w:r w:rsidRPr="00054315">
        <w:rPr>
          <w:rFonts w:ascii="Times New Roman" w:eastAsia="Times New Roman" w:hAnsi="Times New Roman" w:cs="Times New Roman"/>
          <w:sz w:val="20"/>
          <w:szCs w:val="20"/>
          <w:lang w:val="en-US" w:eastAsia="ru-RU"/>
        </w:rPr>
        <w:t xml:space="preserve">. Attracting investment, especially foreign ones, is a necessary element of any developed economic system, without which the economy can’t normally exist and develop. In such region, as </w:t>
      </w:r>
      <w:proofErr w:type="spellStart"/>
      <w:r w:rsidRPr="00054315">
        <w:rPr>
          <w:rFonts w:ascii="Times New Roman" w:eastAsia="Times New Roman" w:hAnsi="Times New Roman" w:cs="Times New Roman"/>
          <w:sz w:val="20"/>
          <w:szCs w:val="20"/>
          <w:lang w:val="en-US" w:eastAsia="ru-RU"/>
        </w:rPr>
        <w:t>Primorsky</w:t>
      </w:r>
      <w:proofErr w:type="spellEnd"/>
      <w:r w:rsidRPr="00054315">
        <w:rPr>
          <w:rFonts w:ascii="Times New Roman" w:eastAsia="Times New Roman" w:hAnsi="Times New Roman" w:cs="Times New Roman"/>
          <w:sz w:val="20"/>
          <w:szCs w:val="20"/>
          <w:lang w:val="en-US" w:eastAsia="ru-RU"/>
        </w:rPr>
        <w:t xml:space="preserve"> </w:t>
      </w:r>
      <w:proofErr w:type="spellStart"/>
      <w:r w:rsidRPr="00054315">
        <w:rPr>
          <w:rFonts w:ascii="Times New Roman" w:eastAsia="Times New Roman" w:hAnsi="Times New Roman" w:cs="Times New Roman"/>
          <w:sz w:val="20"/>
          <w:szCs w:val="20"/>
          <w:lang w:val="en-US" w:eastAsia="ru-RU"/>
        </w:rPr>
        <w:t>Krai</w:t>
      </w:r>
      <w:proofErr w:type="spellEnd"/>
      <w:r w:rsidRPr="00054315">
        <w:rPr>
          <w:rFonts w:ascii="Times New Roman" w:eastAsia="Times New Roman" w:hAnsi="Times New Roman" w:cs="Times New Roman"/>
          <w:sz w:val="20"/>
          <w:szCs w:val="20"/>
          <w:lang w:val="en-US" w:eastAsia="ru-RU"/>
        </w:rPr>
        <w:t xml:space="preserve">, investments are vital because of the small number of major businesses in the region and the relatively low amount of investors from more economically developed regions of the country. Growth of investment could lead to founding of new large and medium-sized enterprises that provide great number of jobs in the region, which is very difficult for the local business that does not have sufficient resources. This article describes the specific of investment cooperation with Asian countries, major trading partners of Russia in the Far East. In particular, special attention is given to the positive and negative aspects, which are faced by companies intending to invest in </w:t>
      </w:r>
      <w:proofErr w:type="spellStart"/>
      <w:r w:rsidRPr="00054315">
        <w:rPr>
          <w:rFonts w:ascii="Times New Roman" w:eastAsia="Times New Roman" w:hAnsi="Times New Roman" w:cs="Times New Roman"/>
          <w:sz w:val="20"/>
          <w:szCs w:val="20"/>
          <w:lang w:val="en-US" w:eastAsia="ru-RU"/>
        </w:rPr>
        <w:t>Primorsky</w:t>
      </w:r>
      <w:proofErr w:type="spellEnd"/>
      <w:r w:rsidRPr="00054315">
        <w:rPr>
          <w:rFonts w:ascii="Times New Roman" w:eastAsia="Times New Roman" w:hAnsi="Times New Roman" w:cs="Times New Roman"/>
          <w:sz w:val="20"/>
          <w:szCs w:val="20"/>
          <w:lang w:val="en-US" w:eastAsia="ru-RU"/>
        </w:rPr>
        <w:t xml:space="preserve"> </w:t>
      </w:r>
      <w:proofErr w:type="spellStart"/>
      <w:r w:rsidRPr="00054315">
        <w:rPr>
          <w:rFonts w:ascii="Times New Roman" w:eastAsia="Times New Roman" w:hAnsi="Times New Roman" w:cs="Times New Roman"/>
          <w:sz w:val="20"/>
          <w:szCs w:val="20"/>
          <w:lang w:val="en-US" w:eastAsia="ru-RU"/>
        </w:rPr>
        <w:t>Krai</w:t>
      </w:r>
      <w:proofErr w:type="spellEnd"/>
      <w:r w:rsidRPr="00054315">
        <w:rPr>
          <w:rFonts w:ascii="Times New Roman" w:eastAsia="Times New Roman" w:hAnsi="Times New Roman" w:cs="Times New Roman"/>
          <w:sz w:val="20"/>
          <w:szCs w:val="20"/>
          <w:lang w:val="en-US" w:eastAsia="ru-RU"/>
        </w:rPr>
        <w:t xml:space="preserve">. In this </w:t>
      </w:r>
      <w:r>
        <w:rPr>
          <w:rFonts w:ascii="Times New Roman" w:eastAsia="Times New Roman" w:hAnsi="Times New Roman" w:cs="Times New Roman"/>
          <w:sz w:val="20"/>
          <w:szCs w:val="20"/>
          <w:lang w:val="en-US" w:eastAsia="ru-RU"/>
        </w:rPr>
        <w:t>article</w:t>
      </w:r>
      <w:r w:rsidRPr="00054315">
        <w:rPr>
          <w:rFonts w:ascii="Times New Roman" w:eastAsia="Times New Roman" w:hAnsi="Times New Roman" w:cs="Times New Roman"/>
          <w:sz w:val="20"/>
          <w:szCs w:val="20"/>
          <w:lang w:val="en-US" w:eastAsia="ru-RU"/>
        </w:rPr>
        <w:t xml:space="preserve"> the factors that have a direct impact on the investment climate in the region are systemized, and perspectives of the development of the region are reviewed.</w:t>
      </w:r>
    </w:p>
    <w:p w:rsidR="00F01955" w:rsidRDefault="00F01955" w:rsidP="0023011E">
      <w:pPr>
        <w:spacing w:after="0" w:line="240" w:lineRule="auto"/>
        <w:ind w:right="-284" w:firstLine="284"/>
        <w:jc w:val="both"/>
        <w:rPr>
          <w:rFonts w:ascii="Times New Roman" w:hAnsi="Times New Roman" w:cs="Times New Roman"/>
          <w:sz w:val="24"/>
          <w:szCs w:val="16"/>
          <w:lang w:val="en-US"/>
        </w:rPr>
      </w:pPr>
    </w:p>
    <w:p w:rsidR="0023011E" w:rsidRDefault="0023011E" w:rsidP="0023011E">
      <w:pPr>
        <w:spacing w:after="0" w:line="240" w:lineRule="auto"/>
        <w:ind w:right="-284" w:firstLine="284"/>
        <w:jc w:val="both"/>
        <w:rPr>
          <w:rFonts w:ascii="Times New Roman" w:hAnsi="Times New Roman" w:cs="Times New Roman"/>
          <w:sz w:val="24"/>
          <w:szCs w:val="16"/>
          <w:lang w:val="en-US"/>
        </w:rPr>
      </w:pPr>
    </w:p>
    <w:p w:rsidR="00470534" w:rsidRPr="00487F6A" w:rsidRDefault="0064784A" w:rsidP="00470534">
      <w:pPr>
        <w:pStyle w:val="HTML"/>
        <w:shd w:val="clear" w:color="auto" w:fill="FFFFFF"/>
        <w:rPr>
          <w:rFonts w:ascii="inherit" w:hAnsi="inherit"/>
          <w:color w:val="212121"/>
          <w:lang w:val="en-US"/>
        </w:rPr>
      </w:pPr>
      <w:r>
        <w:rPr>
          <w:rFonts w:ascii="Times New Roman" w:hAnsi="Times New Roman" w:cs="Times New Roman"/>
          <w:b/>
          <w:szCs w:val="16"/>
          <w:lang w:val="en-US"/>
        </w:rPr>
        <w:t>Key</w:t>
      </w:r>
      <w:r w:rsidR="00A055BE" w:rsidRPr="008B79F3">
        <w:rPr>
          <w:rFonts w:ascii="Times New Roman" w:hAnsi="Times New Roman" w:cs="Times New Roman"/>
          <w:b/>
          <w:szCs w:val="16"/>
          <w:lang w:val="en-US"/>
        </w:rPr>
        <w:t>words:</w:t>
      </w:r>
      <w:r w:rsidR="00A055BE" w:rsidRPr="008B79F3">
        <w:rPr>
          <w:rFonts w:ascii="Times New Roman" w:hAnsi="Times New Roman" w:cs="Times New Roman"/>
          <w:szCs w:val="16"/>
          <w:lang w:val="en-US"/>
        </w:rPr>
        <w:t xml:space="preserve"> </w:t>
      </w:r>
      <w:r w:rsidR="00470534" w:rsidRPr="00470534">
        <w:rPr>
          <w:rFonts w:ascii="inherit" w:hAnsi="inherit"/>
          <w:color w:val="212121"/>
          <w:lang w:val="en"/>
        </w:rPr>
        <w:t xml:space="preserve">foreign direct investment, investment climate, </w:t>
      </w:r>
      <w:proofErr w:type="spellStart"/>
      <w:r w:rsidR="00470534" w:rsidRPr="00470534">
        <w:rPr>
          <w:rFonts w:ascii="inherit" w:hAnsi="inherit"/>
          <w:color w:val="212121"/>
          <w:lang w:val="en"/>
        </w:rPr>
        <w:t>Primorsky</w:t>
      </w:r>
      <w:proofErr w:type="spellEnd"/>
      <w:r w:rsidR="00470534" w:rsidRPr="00470534">
        <w:rPr>
          <w:rFonts w:ascii="inherit" w:hAnsi="inherit"/>
          <w:color w:val="212121"/>
          <w:lang w:val="en"/>
        </w:rPr>
        <w:t xml:space="preserve"> </w:t>
      </w:r>
      <w:proofErr w:type="spellStart"/>
      <w:r w:rsidR="00470534" w:rsidRPr="00470534">
        <w:rPr>
          <w:rFonts w:ascii="inherit" w:hAnsi="inherit"/>
          <w:color w:val="212121"/>
          <w:lang w:val="en"/>
        </w:rPr>
        <w:t>Krai</w:t>
      </w:r>
      <w:proofErr w:type="spellEnd"/>
      <w:r w:rsidR="00470534" w:rsidRPr="00470534">
        <w:rPr>
          <w:rFonts w:ascii="inherit" w:hAnsi="inherit"/>
          <w:color w:val="212121"/>
          <w:lang w:val="en"/>
        </w:rPr>
        <w:t>, the investment risk, the investment potential</w:t>
      </w:r>
      <w:r w:rsidR="00FA6778">
        <w:rPr>
          <w:rFonts w:ascii="inherit" w:hAnsi="inherit"/>
          <w:color w:val="212121"/>
          <w:lang w:val="en-US"/>
        </w:rPr>
        <w:t>,</w:t>
      </w:r>
      <w:r w:rsidR="00470534" w:rsidRPr="00470534">
        <w:rPr>
          <w:rFonts w:ascii="inherit" w:hAnsi="inherit"/>
          <w:color w:val="212121"/>
          <w:lang w:val="en"/>
        </w:rPr>
        <w:t xml:space="preserve"> </w:t>
      </w:r>
      <w:r w:rsidR="00FA6778">
        <w:rPr>
          <w:rFonts w:ascii="inherit" w:hAnsi="inherit"/>
          <w:color w:val="212121"/>
          <w:lang w:val="en"/>
        </w:rPr>
        <w:t>t</w:t>
      </w:r>
      <w:r w:rsidR="00470534" w:rsidRPr="00470534">
        <w:rPr>
          <w:rFonts w:ascii="inherit" w:hAnsi="inherit"/>
          <w:color w:val="212121"/>
          <w:lang w:val="en"/>
        </w:rPr>
        <w:t>he Asia-Pacific region, the weighted average risk index</w:t>
      </w:r>
    </w:p>
    <w:p w:rsidR="00A055BE" w:rsidRDefault="00A055BE" w:rsidP="00F01955">
      <w:pPr>
        <w:spacing w:after="0" w:line="360" w:lineRule="auto"/>
        <w:ind w:right="-284"/>
        <w:jc w:val="both"/>
        <w:rPr>
          <w:rFonts w:ascii="Times New Roman" w:hAnsi="Times New Roman" w:cs="Times New Roman"/>
          <w:sz w:val="24"/>
          <w:szCs w:val="16"/>
          <w:lang w:val="en-US"/>
        </w:rPr>
      </w:pPr>
    </w:p>
    <w:p w:rsidR="00D25908" w:rsidRPr="00054315" w:rsidRDefault="00D25908" w:rsidP="00F01955">
      <w:pPr>
        <w:spacing w:after="0" w:line="360" w:lineRule="auto"/>
        <w:ind w:right="-284"/>
        <w:jc w:val="both"/>
        <w:rPr>
          <w:rFonts w:ascii="Times New Roman" w:hAnsi="Times New Roman" w:cs="Times New Roman"/>
          <w:sz w:val="24"/>
          <w:szCs w:val="16"/>
          <w:lang w:val="en-US"/>
        </w:rPr>
      </w:pPr>
    </w:p>
    <w:p w:rsidR="00F01955" w:rsidRPr="00F01955" w:rsidRDefault="00F01955" w:rsidP="00F01955">
      <w:pPr>
        <w:spacing w:after="0" w:line="240" w:lineRule="auto"/>
        <w:ind w:firstLine="284"/>
        <w:jc w:val="both"/>
        <w:rPr>
          <w:rFonts w:ascii="Times New Roman" w:hAnsi="Times New Roman" w:cs="Times New Roman"/>
          <w:sz w:val="20"/>
          <w:szCs w:val="16"/>
        </w:rPr>
      </w:pPr>
      <w:r w:rsidRPr="00F01955">
        <w:rPr>
          <w:rFonts w:ascii="Times New Roman" w:hAnsi="Times New Roman" w:cs="Times New Roman"/>
          <w:sz w:val="20"/>
          <w:szCs w:val="16"/>
        </w:rPr>
        <w:t>Результаты многих фундаментальных исследований демонстрируют, что финансово-экономическое обновление и непрерывный рост находятся в прямой зависимости от размеров и структуры инвестиций, скоростью и качеством их внедрения. Также без инвестиционных накоплений в процессе инвестирования не наблюдается положительных тенденций</w:t>
      </w:r>
      <w:r w:rsidR="00D25908" w:rsidRPr="00487F6A">
        <w:rPr>
          <w:rFonts w:ascii="Times New Roman" w:hAnsi="Times New Roman" w:cs="Times New Roman"/>
          <w:sz w:val="20"/>
          <w:szCs w:val="16"/>
        </w:rPr>
        <w:t xml:space="preserve"> </w:t>
      </w:r>
      <w:r w:rsidR="00D25908">
        <w:rPr>
          <w:rFonts w:ascii="Times New Roman" w:hAnsi="Times New Roman" w:cs="Times New Roman"/>
          <w:sz w:val="20"/>
          <w:szCs w:val="16"/>
        </w:rPr>
        <w:t>развития</w:t>
      </w:r>
      <w:r w:rsidRPr="00F01955">
        <w:rPr>
          <w:rFonts w:ascii="Times New Roman" w:hAnsi="Times New Roman" w:cs="Times New Roman"/>
          <w:sz w:val="20"/>
          <w:szCs w:val="16"/>
        </w:rPr>
        <w:t>. Без соответствующих и</w:t>
      </w:r>
      <w:r w:rsidR="00D25908">
        <w:rPr>
          <w:rFonts w:ascii="Times New Roman" w:hAnsi="Times New Roman" w:cs="Times New Roman"/>
          <w:sz w:val="20"/>
          <w:szCs w:val="16"/>
        </w:rPr>
        <w:t>нвестиций практически невозможно</w:t>
      </w:r>
      <w:r w:rsidRPr="00F01955">
        <w:rPr>
          <w:rFonts w:ascii="Times New Roman" w:hAnsi="Times New Roman" w:cs="Times New Roman"/>
          <w:sz w:val="20"/>
          <w:szCs w:val="16"/>
        </w:rPr>
        <w:t xml:space="preserve"> создание капитала, который мог</w:t>
      </w:r>
      <w:r w:rsidR="00D25908">
        <w:rPr>
          <w:rFonts w:ascii="Times New Roman" w:hAnsi="Times New Roman" w:cs="Times New Roman"/>
          <w:sz w:val="20"/>
          <w:szCs w:val="16"/>
        </w:rPr>
        <w:t xml:space="preserve"> бы</w:t>
      </w:r>
      <w:r w:rsidRPr="00F01955">
        <w:rPr>
          <w:rFonts w:ascii="Times New Roman" w:hAnsi="Times New Roman" w:cs="Times New Roman"/>
          <w:sz w:val="20"/>
          <w:szCs w:val="16"/>
        </w:rPr>
        <w:t xml:space="preserve"> быть конкурентоспособным на внутреннем в внешнем рынке. Исключительно благодаря инвестициям могут происходить качественные и структурные изменения </w:t>
      </w:r>
      <w:r w:rsidRPr="00F01955">
        <w:rPr>
          <w:rFonts w:ascii="Times New Roman" w:hAnsi="Times New Roman" w:cs="Times New Roman"/>
          <w:sz w:val="20"/>
          <w:szCs w:val="16"/>
        </w:rPr>
        <w:lastRenderedPageBreak/>
        <w:t>товаропроизводства на мировых рынках. Чем интенсивней будут инвестиции, тем быстрее будет процесс рыночных преобразований.</w:t>
      </w:r>
    </w:p>
    <w:p w:rsidR="00F01955" w:rsidRPr="00F01955" w:rsidRDefault="00F01955" w:rsidP="00F01955">
      <w:pPr>
        <w:spacing w:after="0" w:line="240" w:lineRule="auto"/>
        <w:ind w:firstLine="284"/>
        <w:jc w:val="both"/>
        <w:rPr>
          <w:rFonts w:ascii="Times New Roman" w:hAnsi="Times New Roman" w:cs="Times New Roman"/>
          <w:sz w:val="20"/>
          <w:szCs w:val="24"/>
        </w:rPr>
      </w:pPr>
      <w:r w:rsidRPr="00F01955">
        <w:rPr>
          <w:rFonts w:ascii="Times New Roman" w:hAnsi="Times New Roman" w:cs="Times New Roman"/>
          <w:sz w:val="20"/>
          <w:szCs w:val="16"/>
        </w:rPr>
        <w:t>Инвестиции имеют главные роли на всех уровнях экономической системы. Именно они определяют развитие как отдельных предприятий, так и государства в целом.</w:t>
      </w:r>
    </w:p>
    <w:p w:rsidR="009A471F" w:rsidRPr="00F01955" w:rsidRDefault="009A471F" w:rsidP="00F01955">
      <w:pPr>
        <w:spacing w:after="0" w:line="240" w:lineRule="auto"/>
        <w:ind w:firstLine="284"/>
        <w:jc w:val="both"/>
        <w:rPr>
          <w:rFonts w:ascii="Times New Roman" w:hAnsi="Times New Roman" w:cs="Times New Roman"/>
          <w:sz w:val="20"/>
          <w:szCs w:val="24"/>
        </w:rPr>
      </w:pPr>
      <w:r w:rsidRPr="00F01955">
        <w:rPr>
          <w:rFonts w:ascii="Times New Roman" w:hAnsi="Times New Roman" w:cs="Times New Roman"/>
          <w:sz w:val="20"/>
          <w:szCs w:val="24"/>
        </w:rPr>
        <w:t>России, находясь в сложной экономической ситуации, необходим поиск новых торговых партнеров и инвесторов. Европейский союз, на который в последнее время делала ставку Россия поддержал антироссийские санкции и эта поддержка не только на бумаге, но и на деле – европейские инвестиции в российскую экономику практически сведены на нет. Часть стран Азиатско-Тихоокеанского региона</w:t>
      </w:r>
      <w:r w:rsidR="00C71E1F" w:rsidRPr="00F01955">
        <w:rPr>
          <w:rFonts w:ascii="Times New Roman" w:hAnsi="Times New Roman" w:cs="Times New Roman"/>
          <w:sz w:val="20"/>
          <w:szCs w:val="24"/>
        </w:rPr>
        <w:t xml:space="preserve"> так же ввели</w:t>
      </w:r>
      <w:r w:rsidRPr="00F01955">
        <w:rPr>
          <w:rFonts w:ascii="Times New Roman" w:hAnsi="Times New Roman" w:cs="Times New Roman"/>
          <w:sz w:val="20"/>
          <w:szCs w:val="24"/>
        </w:rPr>
        <w:t xml:space="preserve"> ограничительные меры к России, но на деле такие страны как например Япония</w:t>
      </w:r>
      <w:r w:rsidR="00C71E1F" w:rsidRPr="00F01955">
        <w:rPr>
          <w:rFonts w:ascii="Times New Roman" w:hAnsi="Times New Roman" w:cs="Times New Roman"/>
          <w:sz w:val="20"/>
          <w:szCs w:val="24"/>
        </w:rPr>
        <w:t>,</w:t>
      </w:r>
      <w:r w:rsidR="004C6CC1" w:rsidRPr="00F01955">
        <w:rPr>
          <w:rFonts w:ascii="Times New Roman" w:hAnsi="Times New Roman" w:cs="Times New Roman"/>
          <w:sz w:val="20"/>
          <w:szCs w:val="24"/>
        </w:rPr>
        <w:t xml:space="preserve"> видя свою выгоду</w:t>
      </w:r>
      <w:r w:rsidRPr="00F01955">
        <w:rPr>
          <w:rFonts w:ascii="Times New Roman" w:hAnsi="Times New Roman" w:cs="Times New Roman"/>
          <w:sz w:val="20"/>
          <w:szCs w:val="24"/>
        </w:rPr>
        <w:t xml:space="preserve"> могут пренебрегать этим. </w:t>
      </w:r>
      <w:r w:rsidR="004C6CC1" w:rsidRPr="00F01955">
        <w:rPr>
          <w:rFonts w:ascii="Times New Roman" w:hAnsi="Times New Roman" w:cs="Times New Roman"/>
          <w:sz w:val="20"/>
          <w:szCs w:val="24"/>
        </w:rPr>
        <w:t xml:space="preserve">В связи со сложившейся ситуацией, именно </w:t>
      </w:r>
      <w:r w:rsidRPr="00F01955">
        <w:rPr>
          <w:rFonts w:ascii="Times New Roman" w:hAnsi="Times New Roman" w:cs="Times New Roman"/>
          <w:sz w:val="20"/>
          <w:szCs w:val="24"/>
        </w:rPr>
        <w:t>Приморский край становится важной точкой привлечения иностранных ин</w:t>
      </w:r>
      <w:r w:rsidR="00D25908">
        <w:rPr>
          <w:rFonts w:ascii="Times New Roman" w:hAnsi="Times New Roman" w:cs="Times New Roman"/>
          <w:sz w:val="20"/>
          <w:szCs w:val="24"/>
        </w:rPr>
        <w:t>вестиций в российскую экономику и более подробное изучение инвестиционного климата региона позволит внести коррективы в дальнейшие меры по развитию. Для лучшего понимания состояния инвестиционного климата Приморского края, будут рассмотрены такие показатели как: инвестиции основных инвесторов региона за последние годы, основные направления инвестиций, инвестиционные риски, средневзвешенный индекс риска, инвестиционный потенциал.</w:t>
      </w:r>
      <w:r w:rsidR="00CD68E8">
        <w:rPr>
          <w:rFonts w:ascii="Times New Roman" w:hAnsi="Times New Roman" w:cs="Times New Roman"/>
          <w:sz w:val="20"/>
          <w:szCs w:val="24"/>
        </w:rPr>
        <w:t xml:space="preserve"> А также работы таких научных исследователей как В. В. </w:t>
      </w:r>
      <w:proofErr w:type="spellStart"/>
      <w:r w:rsidR="00CD68E8" w:rsidRPr="00CD68E8">
        <w:rPr>
          <w:rFonts w:ascii="Times New Roman" w:hAnsi="Times New Roman" w:cs="Times New Roman"/>
          <w:sz w:val="20"/>
          <w:szCs w:val="24"/>
        </w:rPr>
        <w:t>Рудько-Силиванов</w:t>
      </w:r>
      <w:proofErr w:type="spellEnd"/>
      <w:r w:rsidR="00CD68E8" w:rsidRPr="00487F6A">
        <w:rPr>
          <w:rFonts w:ascii="Times New Roman" w:hAnsi="Times New Roman" w:cs="Times New Roman"/>
          <w:sz w:val="20"/>
          <w:szCs w:val="24"/>
        </w:rPr>
        <w:t>[1], Д.</w:t>
      </w:r>
      <w:r w:rsidR="00CD68E8">
        <w:rPr>
          <w:rFonts w:ascii="Times New Roman" w:hAnsi="Times New Roman" w:cs="Times New Roman"/>
          <w:sz w:val="20"/>
          <w:szCs w:val="24"/>
          <w:lang w:val="en-US"/>
        </w:rPr>
        <w:t> </w:t>
      </w:r>
      <w:r w:rsidR="00CD68E8" w:rsidRPr="00487F6A">
        <w:rPr>
          <w:rFonts w:ascii="Times New Roman" w:hAnsi="Times New Roman" w:cs="Times New Roman"/>
          <w:sz w:val="20"/>
          <w:szCs w:val="24"/>
        </w:rPr>
        <w:t>Ю.</w:t>
      </w:r>
      <w:r w:rsidR="00CD68E8">
        <w:rPr>
          <w:rFonts w:ascii="Times New Roman" w:hAnsi="Times New Roman" w:cs="Times New Roman"/>
          <w:sz w:val="20"/>
          <w:szCs w:val="24"/>
          <w:lang w:val="en-US"/>
        </w:rPr>
        <w:t> </w:t>
      </w:r>
      <w:r w:rsidR="00CD68E8" w:rsidRPr="00487F6A">
        <w:rPr>
          <w:rFonts w:ascii="Times New Roman" w:hAnsi="Times New Roman" w:cs="Times New Roman"/>
          <w:sz w:val="20"/>
          <w:szCs w:val="24"/>
        </w:rPr>
        <w:t>Алексеев [2], О</w:t>
      </w:r>
      <w:r w:rsidR="00CD68E8">
        <w:rPr>
          <w:rFonts w:ascii="Times New Roman" w:hAnsi="Times New Roman" w:cs="Times New Roman"/>
          <w:sz w:val="20"/>
          <w:szCs w:val="24"/>
          <w:lang w:val="en-US"/>
        </w:rPr>
        <w:t> </w:t>
      </w:r>
      <w:proofErr w:type="gramStart"/>
      <w:r w:rsidR="00CD68E8" w:rsidRPr="00487F6A">
        <w:rPr>
          <w:rFonts w:ascii="Times New Roman" w:hAnsi="Times New Roman" w:cs="Times New Roman"/>
          <w:sz w:val="20"/>
          <w:szCs w:val="24"/>
        </w:rPr>
        <w:t>Ю</w:t>
      </w:r>
      <w:proofErr w:type="gramEnd"/>
      <w:r w:rsidR="00CD68E8">
        <w:rPr>
          <w:rFonts w:ascii="Times New Roman" w:hAnsi="Times New Roman" w:cs="Times New Roman"/>
          <w:sz w:val="20"/>
          <w:szCs w:val="24"/>
          <w:lang w:val="en-US"/>
        </w:rPr>
        <w:t> </w:t>
      </w:r>
      <w:r w:rsidR="00CD68E8" w:rsidRPr="00487F6A">
        <w:rPr>
          <w:rFonts w:ascii="Times New Roman" w:hAnsi="Times New Roman" w:cs="Times New Roman"/>
          <w:sz w:val="20"/>
          <w:szCs w:val="24"/>
        </w:rPr>
        <w:t xml:space="preserve">Туманова [3] </w:t>
      </w:r>
      <w:r w:rsidR="00CD68E8">
        <w:rPr>
          <w:rFonts w:ascii="Times New Roman" w:hAnsi="Times New Roman" w:cs="Times New Roman"/>
          <w:sz w:val="20"/>
          <w:szCs w:val="24"/>
        </w:rPr>
        <w:t>и другие.</w:t>
      </w:r>
      <w:r w:rsidRPr="00F01955">
        <w:rPr>
          <w:rFonts w:ascii="Times New Roman" w:hAnsi="Times New Roman" w:cs="Times New Roman"/>
          <w:sz w:val="20"/>
          <w:szCs w:val="24"/>
        </w:rPr>
        <w:t xml:space="preserve"> Для начала</w:t>
      </w:r>
      <w:r w:rsidR="00C71E1F" w:rsidRPr="00F01955">
        <w:rPr>
          <w:rFonts w:ascii="Times New Roman" w:hAnsi="Times New Roman" w:cs="Times New Roman"/>
          <w:sz w:val="20"/>
          <w:szCs w:val="24"/>
        </w:rPr>
        <w:t xml:space="preserve"> рассмотрим и</w:t>
      </w:r>
      <w:r w:rsidRPr="00F01955">
        <w:rPr>
          <w:rFonts w:ascii="Times New Roman" w:hAnsi="Times New Roman" w:cs="Times New Roman"/>
          <w:sz w:val="20"/>
          <w:szCs w:val="24"/>
        </w:rPr>
        <w:t xml:space="preserve"> проанализируем историю инвестиций в регионе</w:t>
      </w:r>
      <w:r w:rsidR="004C6CC1" w:rsidRPr="00F01955">
        <w:rPr>
          <w:rFonts w:ascii="Times New Roman" w:hAnsi="Times New Roman" w:cs="Times New Roman"/>
          <w:sz w:val="20"/>
          <w:szCs w:val="24"/>
        </w:rPr>
        <w:t xml:space="preserve"> за последние годы</w:t>
      </w:r>
      <w:r w:rsidRPr="00F01955">
        <w:rPr>
          <w:rFonts w:ascii="Times New Roman" w:hAnsi="Times New Roman" w:cs="Times New Roman"/>
          <w:sz w:val="20"/>
          <w:szCs w:val="24"/>
        </w:rPr>
        <w:t xml:space="preserve">. </w:t>
      </w:r>
    </w:p>
    <w:p w:rsidR="00622BC6" w:rsidRPr="00F01955" w:rsidRDefault="004C6CC1" w:rsidP="00DA58DA">
      <w:pPr>
        <w:spacing w:after="0" w:line="240" w:lineRule="auto"/>
        <w:jc w:val="both"/>
        <w:rPr>
          <w:rFonts w:ascii="Times New Roman" w:hAnsi="Times New Roman" w:cs="Times New Roman"/>
          <w:sz w:val="20"/>
        </w:rPr>
      </w:pPr>
      <w:r w:rsidRPr="00F01955">
        <w:rPr>
          <w:rFonts w:ascii="Times New Roman" w:hAnsi="Times New Roman" w:cs="Times New Roman"/>
          <w:sz w:val="20"/>
        </w:rPr>
        <w:t>Таблица 1</w:t>
      </w:r>
      <w:r w:rsidR="00622BC6" w:rsidRPr="00F01955">
        <w:rPr>
          <w:rFonts w:ascii="Times New Roman" w:hAnsi="Times New Roman" w:cs="Times New Roman"/>
          <w:sz w:val="20"/>
        </w:rPr>
        <w:t xml:space="preserve"> – Основные иностранные инвесторы Приморско</w:t>
      </w:r>
      <w:r w:rsidR="00032372">
        <w:rPr>
          <w:rFonts w:ascii="Times New Roman" w:hAnsi="Times New Roman" w:cs="Times New Roman"/>
          <w:sz w:val="20"/>
        </w:rPr>
        <w:t>го края за последние годы (млн. </w:t>
      </w:r>
      <w:r w:rsidR="00622BC6" w:rsidRPr="00F01955">
        <w:rPr>
          <w:rFonts w:ascii="Times New Roman" w:hAnsi="Times New Roman" w:cs="Times New Roman"/>
          <w:sz w:val="20"/>
        </w:rPr>
        <w:t>долларов США).</w:t>
      </w:r>
    </w:p>
    <w:tbl>
      <w:tblPr>
        <w:tblStyle w:val="a9"/>
        <w:tblW w:w="9634" w:type="dxa"/>
        <w:tblLayout w:type="fixed"/>
        <w:tblLook w:val="04A0" w:firstRow="1" w:lastRow="0" w:firstColumn="1" w:lastColumn="0" w:noHBand="0" w:noVBand="1"/>
      </w:tblPr>
      <w:tblGrid>
        <w:gridCol w:w="3397"/>
        <w:gridCol w:w="1843"/>
        <w:gridCol w:w="1985"/>
        <w:gridCol w:w="2409"/>
      </w:tblGrid>
      <w:tr w:rsidR="008410FC" w:rsidTr="003F66AD">
        <w:trPr>
          <w:trHeight w:val="223"/>
        </w:trPr>
        <w:tc>
          <w:tcPr>
            <w:tcW w:w="3397" w:type="dxa"/>
            <w:vAlign w:val="center"/>
          </w:tcPr>
          <w:p w:rsidR="008410FC" w:rsidRPr="003F66AD" w:rsidRDefault="008410FC" w:rsidP="007C12F7">
            <w:pPr>
              <w:jc w:val="center"/>
              <w:rPr>
                <w:rFonts w:ascii="Times New Roman" w:hAnsi="Times New Roman" w:cs="Times New Roman"/>
                <w:sz w:val="20"/>
                <w:szCs w:val="20"/>
              </w:rPr>
            </w:pPr>
            <w:r w:rsidRPr="003F66AD">
              <w:rPr>
                <w:rFonts w:ascii="Times New Roman" w:hAnsi="Times New Roman" w:cs="Times New Roman"/>
                <w:sz w:val="20"/>
                <w:szCs w:val="20"/>
              </w:rPr>
              <w:t>Год / страны инвесторы</w:t>
            </w:r>
          </w:p>
        </w:tc>
        <w:tc>
          <w:tcPr>
            <w:tcW w:w="1843" w:type="dxa"/>
            <w:tcBorders>
              <w:top w:val="single" w:sz="8" w:space="0" w:color="auto"/>
              <w:left w:val="nil"/>
              <w:bottom w:val="single" w:sz="8" w:space="0" w:color="auto"/>
              <w:right w:val="single" w:sz="8" w:space="0" w:color="auto"/>
            </w:tcBorders>
            <w:shd w:val="clear" w:color="auto" w:fill="auto"/>
            <w:vAlign w:val="center"/>
          </w:tcPr>
          <w:p w:rsidR="008410FC" w:rsidRPr="003F66AD" w:rsidRDefault="008410FC" w:rsidP="007C12F7">
            <w:pPr>
              <w:jc w:val="center"/>
              <w:rPr>
                <w:rFonts w:ascii="Times New Roman" w:hAnsi="Times New Roman" w:cs="Times New Roman"/>
                <w:sz w:val="20"/>
                <w:szCs w:val="20"/>
              </w:rPr>
            </w:pPr>
            <w:r w:rsidRPr="003F66AD">
              <w:rPr>
                <w:rFonts w:ascii="Times New Roman" w:hAnsi="Times New Roman" w:cs="Times New Roman"/>
                <w:iCs/>
                <w:sz w:val="20"/>
                <w:szCs w:val="20"/>
              </w:rPr>
              <w:t>2011</w:t>
            </w:r>
          </w:p>
        </w:tc>
        <w:tc>
          <w:tcPr>
            <w:tcW w:w="1985" w:type="dxa"/>
            <w:tcBorders>
              <w:top w:val="single" w:sz="8" w:space="0" w:color="auto"/>
              <w:left w:val="nil"/>
              <w:bottom w:val="single" w:sz="8" w:space="0" w:color="auto"/>
              <w:right w:val="single" w:sz="8" w:space="0" w:color="auto"/>
            </w:tcBorders>
            <w:shd w:val="clear" w:color="auto" w:fill="auto"/>
            <w:vAlign w:val="center"/>
          </w:tcPr>
          <w:p w:rsidR="008410FC" w:rsidRPr="003F66AD" w:rsidRDefault="008410FC" w:rsidP="007C12F7">
            <w:pPr>
              <w:jc w:val="center"/>
              <w:rPr>
                <w:rFonts w:ascii="Times New Roman" w:hAnsi="Times New Roman" w:cs="Times New Roman"/>
                <w:sz w:val="20"/>
                <w:szCs w:val="20"/>
              </w:rPr>
            </w:pPr>
            <w:r w:rsidRPr="003F66AD">
              <w:rPr>
                <w:rFonts w:ascii="Times New Roman" w:hAnsi="Times New Roman" w:cs="Times New Roman"/>
                <w:iCs/>
                <w:sz w:val="20"/>
                <w:szCs w:val="20"/>
              </w:rPr>
              <w:t>2012</w:t>
            </w:r>
          </w:p>
        </w:tc>
        <w:tc>
          <w:tcPr>
            <w:tcW w:w="2409" w:type="dxa"/>
            <w:tcBorders>
              <w:top w:val="single" w:sz="8" w:space="0" w:color="auto"/>
              <w:left w:val="nil"/>
              <w:bottom w:val="single" w:sz="8" w:space="0" w:color="auto"/>
              <w:right w:val="single" w:sz="8" w:space="0" w:color="auto"/>
            </w:tcBorders>
            <w:shd w:val="clear" w:color="auto" w:fill="auto"/>
            <w:vAlign w:val="center"/>
          </w:tcPr>
          <w:p w:rsidR="008410FC" w:rsidRPr="003F66AD" w:rsidRDefault="008410FC" w:rsidP="007C12F7">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iCs/>
                <w:sz w:val="20"/>
                <w:szCs w:val="20"/>
              </w:rPr>
              <w:t>2013</w:t>
            </w:r>
          </w:p>
        </w:tc>
      </w:tr>
      <w:tr w:rsidR="008410FC" w:rsidTr="003F66AD">
        <w:trPr>
          <w:trHeight w:val="269"/>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Всего инвестиций</w:t>
            </w:r>
          </w:p>
        </w:tc>
        <w:tc>
          <w:tcPr>
            <w:tcW w:w="1843" w:type="dxa"/>
            <w:vAlign w:val="center"/>
          </w:tcPr>
          <w:p w:rsidR="008410FC" w:rsidRPr="003F66AD" w:rsidRDefault="008410FC" w:rsidP="007C12F7">
            <w:pPr>
              <w:jc w:val="center"/>
              <w:rPr>
                <w:rFonts w:ascii="Times New Roman" w:hAnsi="Times New Roman" w:cs="Times New Roman"/>
                <w:sz w:val="20"/>
                <w:szCs w:val="20"/>
              </w:rPr>
            </w:pPr>
            <w:r w:rsidRPr="003F66AD">
              <w:rPr>
                <w:rFonts w:ascii="Times New Roman" w:hAnsi="Times New Roman" w:cs="Times New Roman"/>
                <w:sz w:val="20"/>
                <w:szCs w:val="20"/>
              </w:rPr>
              <w:t>80,8</w:t>
            </w:r>
          </w:p>
        </w:tc>
        <w:tc>
          <w:tcPr>
            <w:tcW w:w="1985" w:type="dxa"/>
            <w:vAlign w:val="center"/>
          </w:tcPr>
          <w:p w:rsidR="008410FC" w:rsidRPr="003F66AD" w:rsidRDefault="008410FC" w:rsidP="007C12F7">
            <w:pPr>
              <w:jc w:val="center"/>
              <w:rPr>
                <w:rFonts w:ascii="Times New Roman" w:hAnsi="Times New Roman" w:cs="Times New Roman"/>
                <w:sz w:val="20"/>
                <w:szCs w:val="20"/>
              </w:rPr>
            </w:pPr>
            <w:r w:rsidRPr="003F66AD">
              <w:rPr>
                <w:rFonts w:ascii="Times New Roman" w:hAnsi="Times New Roman" w:cs="Times New Roman"/>
                <w:sz w:val="20"/>
                <w:szCs w:val="20"/>
              </w:rPr>
              <w:t>417,3</w:t>
            </w:r>
          </w:p>
        </w:tc>
        <w:tc>
          <w:tcPr>
            <w:tcW w:w="2409" w:type="dxa"/>
            <w:vAlign w:val="center"/>
          </w:tcPr>
          <w:p w:rsidR="008410FC" w:rsidRPr="003F66AD" w:rsidRDefault="008410FC" w:rsidP="007C12F7">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sz w:val="20"/>
                <w:szCs w:val="20"/>
              </w:rPr>
              <w:t>1712,7</w:t>
            </w:r>
          </w:p>
        </w:tc>
      </w:tr>
      <w:tr w:rsidR="008410FC" w:rsidTr="003F66AD">
        <w:trPr>
          <w:trHeight w:val="269"/>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Основные стран</w:t>
            </w:r>
            <w:r w:rsidR="00142186" w:rsidRPr="003F66AD">
              <w:rPr>
                <w:rFonts w:ascii="Times New Roman" w:hAnsi="Times New Roman" w:cs="Times New Roman"/>
                <w:sz w:val="20"/>
                <w:szCs w:val="20"/>
              </w:rPr>
              <w:t>ы</w:t>
            </w:r>
            <w:r w:rsidRPr="003F66AD">
              <w:rPr>
                <w:rFonts w:ascii="Times New Roman" w:hAnsi="Times New Roman" w:cs="Times New Roman"/>
                <w:sz w:val="20"/>
                <w:szCs w:val="20"/>
              </w:rPr>
              <w:t>-инвесторы</w:t>
            </w:r>
          </w:p>
        </w:tc>
        <w:tc>
          <w:tcPr>
            <w:tcW w:w="1843" w:type="dxa"/>
            <w:tcBorders>
              <w:top w:val="nil"/>
              <w:left w:val="nil"/>
              <w:bottom w:val="single" w:sz="8" w:space="0" w:color="auto"/>
              <w:right w:val="single" w:sz="8" w:space="0" w:color="auto"/>
            </w:tcBorders>
            <w:vAlign w:val="center"/>
          </w:tcPr>
          <w:p w:rsidR="008410FC" w:rsidRPr="003F66AD" w:rsidRDefault="008410FC" w:rsidP="007C12F7">
            <w:pPr>
              <w:jc w:val="center"/>
              <w:rPr>
                <w:rFonts w:ascii="Times New Roman" w:hAnsi="Times New Roman" w:cs="Times New Roman"/>
                <w:sz w:val="20"/>
                <w:szCs w:val="20"/>
              </w:rPr>
            </w:pPr>
          </w:p>
        </w:tc>
        <w:tc>
          <w:tcPr>
            <w:tcW w:w="1985" w:type="dxa"/>
            <w:tcBorders>
              <w:top w:val="nil"/>
              <w:left w:val="nil"/>
              <w:bottom w:val="single" w:sz="8" w:space="0" w:color="auto"/>
              <w:right w:val="single" w:sz="8" w:space="0" w:color="auto"/>
            </w:tcBorders>
            <w:vAlign w:val="center"/>
          </w:tcPr>
          <w:p w:rsidR="008410FC" w:rsidRPr="003F66AD" w:rsidRDefault="008410FC" w:rsidP="007C12F7">
            <w:pPr>
              <w:jc w:val="center"/>
              <w:rPr>
                <w:rFonts w:ascii="Times New Roman" w:hAnsi="Times New Roman" w:cs="Times New Roman"/>
                <w:sz w:val="20"/>
                <w:szCs w:val="20"/>
              </w:rPr>
            </w:pPr>
          </w:p>
        </w:tc>
        <w:tc>
          <w:tcPr>
            <w:tcW w:w="2409" w:type="dxa"/>
            <w:tcBorders>
              <w:top w:val="nil"/>
              <w:left w:val="nil"/>
              <w:bottom w:val="single" w:sz="8" w:space="0" w:color="auto"/>
              <w:right w:val="single" w:sz="8" w:space="0" w:color="auto"/>
            </w:tcBorders>
            <w:vAlign w:val="center"/>
          </w:tcPr>
          <w:p w:rsidR="008410FC" w:rsidRPr="003F66AD" w:rsidRDefault="008410FC" w:rsidP="007C12F7">
            <w:pPr>
              <w:spacing w:before="100" w:beforeAutospacing="1" w:after="100" w:afterAutospacing="1"/>
              <w:jc w:val="center"/>
              <w:rPr>
                <w:rFonts w:ascii="Times New Roman" w:hAnsi="Times New Roman" w:cs="Times New Roman"/>
                <w:sz w:val="20"/>
                <w:szCs w:val="20"/>
              </w:rPr>
            </w:pPr>
          </w:p>
        </w:tc>
      </w:tr>
      <w:tr w:rsidR="008410FC" w:rsidTr="003F66AD">
        <w:trPr>
          <w:trHeight w:val="273"/>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Япония</w:t>
            </w:r>
          </w:p>
        </w:tc>
        <w:tc>
          <w:tcPr>
            <w:tcW w:w="1843"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15,2</w:t>
            </w:r>
          </w:p>
        </w:tc>
        <w:tc>
          <w:tcPr>
            <w:tcW w:w="1985"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14</w:t>
            </w:r>
          </w:p>
        </w:tc>
        <w:tc>
          <w:tcPr>
            <w:tcW w:w="2409"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1171,7</w:t>
            </w:r>
          </w:p>
        </w:tc>
      </w:tr>
      <w:tr w:rsidR="008410FC" w:rsidTr="003F66AD">
        <w:trPr>
          <w:trHeight w:val="228"/>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Германия</w:t>
            </w:r>
          </w:p>
        </w:tc>
        <w:tc>
          <w:tcPr>
            <w:tcW w:w="1843"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0,1</w:t>
            </w:r>
          </w:p>
        </w:tc>
        <w:tc>
          <w:tcPr>
            <w:tcW w:w="1985"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313,3</w:t>
            </w:r>
          </w:p>
        </w:tc>
        <w:tc>
          <w:tcPr>
            <w:tcW w:w="2409" w:type="dxa"/>
            <w:tcBorders>
              <w:top w:val="nil"/>
              <w:left w:val="nil"/>
              <w:bottom w:val="single" w:sz="8" w:space="0" w:color="auto"/>
              <w:right w:val="single" w:sz="8" w:space="0" w:color="auto"/>
            </w:tcBorders>
            <w:vAlign w:val="center"/>
          </w:tcPr>
          <w:p w:rsidR="008410FC" w:rsidRPr="003F66AD" w:rsidRDefault="00CF7EA9" w:rsidP="007C12F7">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sz w:val="20"/>
                <w:szCs w:val="20"/>
              </w:rPr>
              <w:t>439,9</w:t>
            </w:r>
          </w:p>
        </w:tc>
      </w:tr>
      <w:tr w:rsidR="008410FC" w:rsidTr="003F66AD">
        <w:trPr>
          <w:trHeight w:val="380"/>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Китай</w:t>
            </w:r>
          </w:p>
        </w:tc>
        <w:tc>
          <w:tcPr>
            <w:tcW w:w="1843"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33,7</w:t>
            </w:r>
          </w:p>
        </w:tc>
        <w:tc>
          <w:tcPr>
            <w:tcW w:w="1985"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14,8</w:t>
            </w:r>
          </w:p>
        </w:tc>
        <w:tc>
          <w:tcPr>
            <w:tcW w:w="2409" w:type="dxa"/>
            <w:tcBorders>
              <w:top w:val="nil"/>
              <w:left w:val="nil"/>
              <w:bottom w:val="single" w:sz="8" w:space="0" w:color="auto"/>
              <w:right w:val="single" w:sz="8" w:space="0" w:color="auto"/>
            </w:tcBorders>
            <w:vAlign w:val="center"/>
          </w:tcPr>
          <w:p w:rsidR="008410FC" w:rsidRPr="003F66AD" w:rsidRDefault="00CF7EA9" w:rsidP="007C12F7">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sz w:val="20"/>
                <w:szCs w:val="20"/>
              </w:rPr>
              <w:t>31,4</w:t>
            </w:r>
          </w:p>
        </w:tc>
      </w:tr>
      <w:tr w:rsidR="008410FC" w:rsidTr="003F66AD">
        <w:trPr>
          <w:trHeight w:val="271"/>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Республика Корея</w:t>
            </w:r>
          </w:p>
        </w:tc>
        <w:tc>
          <w:tcPr>
            <w:tcW w:w="1843"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1</w:t>
            </w:r>
          </w:p>
        </w:tc>
        <w:tc>
          <w:tcPr>
            <w:tcW w:w="1985"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54,9</w:t>
            </w:r>
          </w:p>
        </w:tc>
        <w:tc>
          <w:tcPr>
            <w:tcW w:w="2409" w:type="dxa"/>
            <w:tcBorders>
              <w:top w:val="nil"/>
              <w:left w:val="nil"/>
              <w:bottom w:val="single" w:sz="8" w:space="0" w:color="auto"/>
              <w:right w:val="single" w:sz="8" w:space="0" w:color="auto"/>
            </w:tcBorders>
            <w:vAlign w:val="center"/>
          </w:tcPr>
          <w:p w:rsidR="008410FC" w:rsidRPr="003F66AD" w:rsidRDefault="00CF7EA9" w:rsidP="007C12F7">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sz w:val="20"/>
                <w:szCs w:val="20"/>
              </w:rPr>
              <w:t>24,2</w:t>
            </w:r>
          </w:p>
        </w:tc>
      </w:tr>
      <w:tr w:rsidR="008410FC" w:rsidTr="003F66AD">
        <w:trPr>
          <w:trHeight w:val="135"/>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Кипр</w:t>
            </w:r>
          </w:p>
        </w:tc>
        <w:tc>
          <w:tcPr>
            <w:tcW w:w="1843"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14,5</w:t>
            </w:r>
          </w:p>
        </w:tc>
        <w:tc>
          <w:tcPr>
            <w:tcW w:w="1985"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5,9</w:t>
            </w:r>
          </w:p>
        </w:tc>
        <w:tc>
          <w:tcPr>
            <w:tcW w:w="2409" w:type="dxa"/>
            <w:tcBorders>
              <w:top w:val="nil"/>
              <w:left w:val="nil"/>
              <w:bottom w:val="single" w:sz="8" w:space="0" w:color="auto"/>
              <w:right w:val="single" w:sz="8" w:space="0" w:color="auto"/>
            </w:tcBorders>
            <w:vAlign w:val="center"/>
          </w:tcPr>
          <w:p w:rsidR="008410FC" w:rsidRPr="003F66AD" w:rsidRDefault="00CF7EA9" w:rsidP="007C12F7">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sz w:val="20"/>
                <w:szCs w:val="20"/>
              </w:rPr>
              <w:t>12,8</w:t>
            </w:r>
          </w:p>
        </w:tc>
      </w:tr>
      <w:tr w:rsidR="008410FC" w:rsidTr="003F66AD">
        <w:trPr>
          <w:trHeight w:val="210"/>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Виргинские острова</w:t>
            </w:r>
          </w:p>
        </w:tc>
        <w:tc>
          <w:tcPr>
            <w:tcW w:w="1843"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10,7</w:t>
            </w:r>
          </w:p>
        </w:tc>
        <w:tc>
          <w:tcPr>
            <w:tcW w:w="1985"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6,3</w:t>
            </w:r>
          </w:p>
        </w:tc>
        <w:tc>
          <w:tcPr>
            <w:tcW w:w="2409"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12,5</w:t>
            </w:r>
          </w:p>
        </w:tc>
      </w:tr>
      <w:tr w:rsidR="008410FC" w:rsidTr="003F66AD">
        <w:trPr>
          <w:trHeight w:val="283"/>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КНДР</w:t>
            </w:r>
          </w:p>
        </w:tc>
        <w:tc>
          <w:tcPr>
            <w:tcW w:w="1843"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0,2</w:t>
            </w:r>
          </w:p>
        </w:tc>
        <w:tc>
          <w:tcPr>
            <w:tcW w:w="1985"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0,1</w:t>
            </w:r>
          </w:p>
        </w:tc>
        <w:tc>
          <w:tcPr>
            <w:tcW w:w="2409" w:type="dxa"/>
            <w:tcBorders>
              <w:top w:val="nil"/>
              <w:left w:val="nil"/>
              <w:bottom w:val="single" w:sz="8" w:space="0" w:color="auto"/>
              <w:right w:val="single" w:sz="8" w:space="0" w:color="auto"/>
            </w:tcBorders>
            <w:vAlign w:val="center"/>
          </w:tcPr>
          <w:p w:rsidR="008410FC" w:rsidRPr="003F66AD" w:rsidRDefault="00CF7EA9" w:rsidP="007C12F7">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sz w:val="20"/>
                <w:szCs w:val="20"/>
              </w:rPr>
              <w:t>5</w:t>
            </w:r>
          </w:p>
        </w:tc>
      </w:tr>
      <w:tr w:rsidR="008410FC" w:rsidTr="003F66AD">
        <w:trPr>
          <w:trHeight w:val="416"/>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Нидерланды</w:t>
            </w:r>
          </w:p>
        </w:tc>
        <w:tc>
          <w:tcPr>
            <w:tcW w:w="1843"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0</w:t>
            </w:r>
          </w:p>
        </w:tc>
        <w:tc>
          <w:tcPr>
            <w:tcW w:w="1985"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7,4</w:t>
            </w:r>
          </w:p>
        </w:tc>
        <w:tc>
          <w:tcPr>
            <w:tcW w:w="2409"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3,4</w:t>
            </w:r>
          </w:p>
        </w:tc>
      </w:tr>
      <w:tr w:rsidR="008410FC" w:rsidTr="003F66AD">
        <w:trPr>
          <w:trHeight w:val="421"/>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Норвегия</w:t>
            </w:r>
          </w:p>
        </w:tc>
        <w:tc>
          <w:tcPr>
            <w:tcW w:w="1843"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0,7</w:t>
            </w:r>
          </w:p>
        </w:tc>
        <w:tc>
          <w:tcPr>
            <w:tcW w:w="1985"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0,4</w:t>
            </w:r>
          </w:p>
        </w:tc>
        <w:tc>
          <w:tcPr>
            <w:tcW w:w="2409" w:type="dxa"/>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0,1</w:t>
            </w:r>
          </w:p>
        </w:tc>
      </w:tr>
      <w:tr w:rsidR="008410FC" w:rsidTr="003F66AD">
        <w:trPr>
          <w:trHeight w:val="413"/>
        </w:trPr>
        <w:tc>
          <w:tcPr>
            <w:tcW w:w="3397" w:type="dxa"/>
            <w:vAlign w:val="center"/>
          </w:tcPr>
          <w:p w:rsidR="008410FC" w:rsidRPr="003F66AD" w:rsidRDefault="008410FC" w:rsidP="007C12F7">
            <w:pPr>
              <w:spacing w:line="360" w:lineRule="auto"/>
              <w:jc w:val="center"/>
              <w:rPr>
                <w:rFonts w:ascii="Times New Roman" w:hAnsi="Times New Roman" w:cs="Times New Roman"/>
                <w:sz w:val="20"/>
                <w:szCs w:val="20"/>
              </w:rPr>
            </w:pPr>
            <w:r w:rsidRPr="003F66AD">
              <w:rPr>
                <w:rFonts w:ascii="Times New Roman" w:hAnsi="Times New Roman" w:cs="Times New Roman"/>
                <w:sz w:val="20"/>
                <w:szCs w:val="20"/>
              </w:rPr>
              <w:t>Другие страны</w:t>
            </w:r>
          </w:p>
        </w:tc>
        <w:tc>
          <w:tcPr>
            <w:tcW w:w="1843"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4,7</w:t>
            </w:r>
          </w:p>
        </w:tc>
        <w:tc>
          <w:tcPr>
            <w:tcW w:w="1985" w:type="dxa"/>
            <w:tcBorders>
              <w:top w:val="nil"/>
              <w:left w:val="nil"/>
              <w:bottom w:val="single" w:sz="8" w:space="0" w:color="auto"/>
              <w:right w:val="single" w:sz="8" w:space="0" w:color="auto"/>
            </w:tcBorders>
            <w:vAlign w:val="center"/>
          </w:tcPr>
          <w:p w:rsidR="008410FC" w:rsidRPr="003F66AD" w:rsidRDefault="00CF7EA9" w:rsidP="007C12F7">
            <w:pPr>
              <w:jc w:val="center"/>
              <w:rPr>
                <w:rFonts w:ascii="Times New Roman" w:hAnsi="Times New Roman" w:cs="Times New Roman"/>
                <w:sz w:val="20"/>
                <w:szCs w:val="20"/>
              </w:rPr>
            </w:pPr>
            <w:r w:rsidRPr="003F66AD">
              <w:rPr>
                <w:rFonts w:ascii="Times New Roman" w:hAnsi="Times New Roman" w:cs="Times New Roman"/>
                <w:sz w:val="20"/>
                <w:szCs w:val="20"/>
              </w:rPr>
              <w:t>0,2</w:t>
            </w:r>
          </w:p>
        </w:tc>
        <w:tc>
          <w:tcPr>
            <w:tcW w:w="2409" w:type="dxa"/>
            <w:tcBorders>
              <w:top w:val="nil"/>
              <w:left w:val="nil"/>
              <w:bottom w:val="single" w:sz="8" w:space="0" w:color="auto"/>
              <w:right w:val="single" w:sz="8" w:space="0" w:color="auto"/>
            </w:tcBorders>
            <w:vAlign w:val="center"/>
          </w:tcPr>
          <w:p w:rsidR="008410FC" w:rsidRPr="003F66AD" w:rsidRDefault="00CF7EA9" w:rsidP="007C12F7">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sz w:val="20"/>
                <w:szCs w:val="20"/>
              </w:rPr>
              <w:t>11,7</w:t>
            </w:r>
          </w:p>
        </w:tc>
      </w:tr>
    </w:tbl>
    <w:p w:rsidR="0015054A" w:rsidRPr="00611E55" w:rsidRDefault="00CD68E8" w:rsidP="003F66AD">
      <w:pPr>
        <w:spacing w:after="0" w:line="240" w:lineRule="auto"/>
        <w:ind w:firstLine="284"/>
        <w:rPr>
          <w:rFonts w:ascii="Times New Roman" w:hAnsi="Times New Roman" w:cs="Times New Roman"/>
          <w:sz w:val="20"/>
        </w:rPr>
      </w:pPr>
      <w:r>
        <w:rPr>
          <w:rFonts w:ascii="Times New Roman" w:hAnsi="Times New Roman" w:cs="Times New Roman"/>
          <w:sz w:val="20"/>
          <w:lang w:val="en-US"/>
        </w:rPr>
        <w:t>[4</w:t>
      </w:r>
      <w:r w:rsidR="0015054A">
        <w:rPr>
          <w:rFonts w:ascii="Times New Roman" w:hAnsi="Times New Roman" w:cs="Times New Roman"/>
          <w:sz w:val="20"/>
          <w:lang w:val="en-US"/>
        </w:rPr>
        <w:t>]</w:t>
      </w:r>
      <w:r w:rsidR="00611E55">
        <w:rPr>
          <w:rFonts w:ascii="Times New Roman" w:hAnsi="Times New Roman" w:cs="Times New Roman"/>
          <w:sz w:val="20"/>
        </w:rPr>
        <w:t xml:space="preserve"> </w:t>
      </w:r>
      <w:r>
        <w:rPr>
          <w:rFonts w:ascii="Times New Roman" w:hAnsi="Times New Roman" w:cs="Times New Roman"/>
          <w:sz w:val="20"/>
          <w:lang w:val="en-US"/>
        </w:rPr>
        <w:t>[5</w:t>
      </w:r>
      <w:r w:rsidR="00611E55">
        <w:rPr>
          <w:rFonts w:ascii="Times New Roman" w:hAnsi="Times New Roman" w:cs="Times New Roman"/>
          <w:sz w:val="20"/>
          <w:lang w:val="en-US"/>
        </w:rPr>
        <w:t>]</w:t>
      </w:r>
    </w:p>
    <w:p w:rsidR="00786864" w:rsidRDefault="00622BC6" w:rsidP="003F66AD">
      <w:pPr>
        <w:spacing w:after="0" w:line="240" w:lineRule="auto"/>
        <w:ind w:firstLine="284"/>
        <w:rPr>
          <w:rFonts w:ascii="Times New Roman" w:hAnsi="Times New Roman" w:cs="Times New Roman"/>
          <w:sz w:val="20"/>
        </w:rPr>
      </w:pPr>
      <w:r w:rsidRPr="0023011E">
        <w:rPr>
          <w:rFonts w:ascii="Times New Roman" w:hAnsi="Times New Roman" w:cs="Times New Roman"/>
          <w:sz w:val="20"/>
        </w:rPr>
        <w:t>Сравнивая показатели за эти периоды, хочется отметить тот факт, что один из крупнейших инвесторов</w:t>
      </w:r>
      <w:r w:rsidR="00B2087B" w:rsidRPr="0023011E">
        <w:rPr>
          <w:rFonts w:ascii="Times New Roman" w:hAnsi="Times New Roman" w:cs="Times New Roman"/>
          <w:sz w:val="20"/>
        </w:rPr>
        <w:t xml:space="preserve"> прошлых лет -</w:t>
      </w:r>
      <w:r w:rsidRPr="0023011E">
        <w:rPr>
          <w:rFonts w:ascii="Times New Roman" w:hAnsi="Times New Roman" w:cs="Times New Roman"/>
          <w:sz w:val="20"/>
        </w:rPr>
        <w:t xml:space="preserve"> США перестал вкладывать деньги в регион. Основной причиной являются напряжённые</w:t>
      </w:r>
      <w:r w:rsidR="00B2087B" w:rsidRPr="0023011E">
        <w:rPr>
          <w:rFonts w:ascii="Times New Roman" w:hAnsi="Times New Roman" w:cs="Times New Roman"/>
          <w:sz w:val="20"/>
        </w:rPr>
        <w:t xml:space="preserve"> политические</w:t>
      </w:r>
      <w:r w:rsidRPr="0023011E">
        <w:rPr>
          <w:rFonts w:ascii="Times New Roman" w:hAnsi="Times New Roman" w:cs="Times New Roman"/>
          <w:sz w:val="20"/>
        </w:rPr>
        <w:t xml:space="preserve"> отношения между двумя странами в последние годы. </w:t>
      </w:r>
      <w:r w:rsidR="00C16499" w:rsidRPr="0023011E">
        <w:rPr>
          <w:rFonts w:ascii="Times New Roman" w:hAnsi="Times New Roman" w:cs="Times New Roman"/>
          <w:sz w:val="20"/>
        </w:rPr>
        <w:t xml:space="preserve">Несмотря на то, что Германия занимает второе место </w:t>
      </w:r>
      <w:r w:rsidR="00032372">
        <w:rPr>
          <w:rFonts w:ascii="Times New Roman" w:hAnsi="Times New Roman" w:cs="Times New Roman"/>
          <w:sz w:val="20"/>
        </w:rPr>
        <w:t>по количеству инвестиций в 2013 </w:t>
      </w:r>
      <w:r w:rsidR="00C16499" w:rsidRPr="0023011E">
        <w:rPr>
          <w:rFonts w:ascii="Times New Roman" w:hAnsi="Times New Roman" w:cs="Times New Roman"/>
          <w:sz w:val="20"/>
        </w:rPr>
        <w:t>году, основными инвесторами всё-таки выступают азиатские страны</w:t>
      </w:r>
      <w:r w:rsidR="002D7E4D" w:rsidRPr="0023011E">
        <w:rPr>
          <w:rFonts w:ascii="Times New Roman" w:hAnsi="Times New Roman" w:cs="Times New Roman"/>
          <w:sz w:val="20"/>
        </w:rPr>
        <w:t>, такие как Япония, Китай и Республика Корея</w:t>
      </w:r>
      <w:r w:rsidR="00C16499" w:rsidRPr="0023011E">
        <w:rPr>
          <w:rFonts w:ascii="Times New Roman" w:hAnsi="Times New Roman" w:cs="Times New Roman"/>
          <w:sz w:val="20"/>
        </w:rPr>
        <w:t>.</w:t>
      </w:r>
      <w:r w:rsidR="0093032E">
        <w:rPr>
          <w:rFonts w:ascii="Times New Roman" w:hAnsi="Times New Roman" w:cs="Times New Roman"/>
          <w:sz w:val="20"/>
        </w:rPr>
        <w:t xml:space="preserve"> Следует отметить, что японские инвестиции превысили 50% общих инвестиций, что говорит о становлении Японии как главного инвестора региона. О чём так же может свидетел</w:t>
      </w:r>
      <w:r w:rsidR="00032372">
        <w:rPr>
          <w:rFonts w:ascii="Times New Roman" w:hAnsi="Times New Roman" w:cs="Times New Roman"/>
          <w:sz w:val="20"/>
        </w:rPr>
        <w:t>ьствовать результаты ВЭФ в 2016 </w:t>
      </w:r>
      <w:r w:rsidR="0093032E">
        <w:rPr>
          <w:rFonts w:ascii="Times New Roman" w:hAnsi="Times New Roman" w:cs="Times New Roman"/>
          <w:sz w:val="20"/>
        </w:rPr>
        <w:t>году.</w:t>
      </w:r>
    </w:p>
    <w:p w:rsidR="0093032E" w:rsidRPr="0023011E" w:rsidRDefault="0093032E" w:rsidP="003F66AD">
      <w:pPr>
        <w:spacing w:after="0" w:line="240" w:lineRule="auto"/>
        <w:ind w:firstLine="284"/>
        <w:rPr>
          <w:rFonts w:ascii="Times New Roman" w:hAnsi="Times New Roman" w:cs="Times New Roman"/>
          <w:sz w:val="20"/>
        </w:rPr>
      </w:pPr>
      <w:r>
        <w:rPr>
          <w:rFonts w:ascii="Times New Roman" w:hAnsi="Times New Roman" w:cs="Times New Roman"/>
          <w:sz w:val="20"/>
        </w:rPr>
        <w:t>Рассмотрим инвестиционный поток в разрезе по их типу.</w:t>
      </w:r>
    </w:p>
    <w:p w:rsidR="00C16499" w:rsidRPr="0023011E" w:rsidRDefault="00B2087B" w:rsidP="00791CA6">
      <w:pPr>
        <w:spacing w:after="0" w:line="240" w:lineRule="auto"/>
        <w:rPr>
          <w:rFonts w:ascii="Times New Roman" w:hAnsi="Times New Roman" w:cs="Times New Roman"/>
          <w:sz w:val="20"/>
        </w:rPr>
      </w:pPr>
      <w:r w:rsidRPr="0023011E">
        <w:rPr>
          <w:rFonts w:ascii="Times New Roman" w:hAnsi="Times New Roman" w:cs="Times New Roman"/>
          <w:sz w:val="20"/>
        </w:rPr>
        <w:t xml:space="preserve">Таблица 2 </w:t>
      </w:r>
      <w:r w:rsidR="00C16499" w:rsidRPr="0023011E">
        <w:rPr>
          <w:rFonts w:ascii="Times New Roman" w:hAnsi="Times New Roman" w:cs="Times New Roman"/>
          <w:sz w:val="20"/>
        </w:rPr>
        <w:t>- Поступление иностранных инвестиций в Приморском крае по типам.</w:t>
      </w:r>
    </w:p>
    <w:tbl>
      <w:tblPr>
        <w:tblStyle w:val="a9"/>
        <w:tblW w:w="9781" w:type="dxa"/>
        <w:tblLayout w:type="fixed"/>
        <w:tblLook w:val="04A0" w:firstRow="1" w:lastRow="0" w:firstColumn="1" w:lastColumn="0" w:noHBand="0" w:noVBand="1"/>
      </w:tblPr>
      <w:tblGrid>
        <w:gridCol w:w="3681"/>
        <w:gridCol w:w="1134"/>
        <w:gridCol w:w="850"/>
        <w:gridCol w:w="1134"/>
        <w:gridCol w:w="851"/>
        <w:gridCol w:w="1276"/>
        <w:gridCol w:w="855"/>
      </w:tblGrid>
      <w:tr w:rsidR="00C16499" w:rsidTr="003F66AD">
        <w:trPr>
          <w:trHeight w:val="475"/>
        </w:trPr>
        <w:tc>
          <w:tcPr>
            <w:tcW w:w="3681" w:type="dxa"/>
            <w:vMerge w:val="restart"/>
            <w:vAlign w:val="center"/>
          </w:tcPr>
          <w:p w:rsidR="00C16499" w:rsidRPr="00786864" w:rsidRDefault="00C16499" w:rsidP="007C12F7">
            <w:pPr>
              <w:jc w:val="center"/>
              <w:rPr>
                <w:rFonts w:cs="Times New Roman"/>
                <w:sz w:val="20"/>
                <w:szCs w:val="20"/>
              </w:rPr>
            </w:pPr>
            <w:r w:rsidRPr="00786864">
              <w:rPr>
                <w:rFonts w:cs="Times New Roman"/>
                <w:sz w:val="20"/>
                <w:szCs w:val="20"/>
              </w:rPr>
              <w:t>Год / страны инвесторы</w:t>
            </w:r>
          </w:p>
        </w:tc>
        <w:tc>
          <w:tcPr>
            <w:tcW w:w="1984" w:type="dxa"/>
            <w:gridSpan w:val="2"/>
            <w:tcBorders>
              <w:top w:val="single" w:sz="8" w:space="0" w:color="auto"/>
              <w:left w:val="nil"/>
              <w:bottom w:val="single" w:sz="4" w:space="0" w:color="auto"/>
              <w:right w:val="single" w:sz="8" w:space="0" w:color="auto"/>
            </w:tcBorders>
            <w:shd w:val="clear" w:color="auto" w:fill="auto"/>
            <w:vAlign w:val="center"/>
          </w:tcPr>
          <w:p w:rsidR="00C16499" w:rsidRPr="00786864" w:rsidRDefault="00C16499" w:rsidP="007C12F7">
            <w:pPr>
              <w:jc w:val="center"/>
              <w:rPr>
                <w:rFonts w:cs="Times New Roman"/>
                <w:sz w:val="20"/>
                <w:szCs w:val="20"/>
              </w:rPr>
            </w:pPr>
            <w:r w:rsidRPr="00786864">
              <w:rPr>
                <w:rFonts w:cs="Times New Roman"/>
                <w:iCs/>
                <w:sz w:val="20"/>
                <w:szCs w:val="20"/>
              </w:rPr>
              <w:t>2011</w:t>
            </w:r>
          </w:p>
        </w:tc>
        <w:tc>
          <w:tcPr>
            <w:tcW w:w="1985" w:type="dxa"/>
            <w:gridSpan w:val="2"/>
            <w:tcBorders>
              <w:top w:val="single" w:sz="8" w:space="0" w:color="auto"/>
              <w:left w:val="nil"/>
              <w:bottom w:val="single" w:sz="4" w:space="0" w:color="auto"/>
              <w:right w:val="single" w:sz="8" w:space="0" w:color="auto"/>
            </w:tcBorders>
            <w:shd w:val="clear" w:color="auto" w:fill="auto"/>
            <w:vAlign w:val="center"/>
          </w:tcPr>
          <w:p w:rsidR="00C16499" w:rsidRPr="00786864" w:rsidRDefault="00C16499" w:rsidP="007C12F7">
            <w:pPr>
              <w:jc w:val="center"/>
              <w:rPr>
                <w:rFonts w:cs="Times New Roman"/>
                <w:sz w:val="20"/>
                <w:szCs w:val="20"/>
              </w:rPr>
            </w:pPr>
            <w:r w:rsidRPr="00786864">
              <w:rPr>
                <w:rFonts w:cs="Times New Roman"/>
                <w:iCs/>
                <w:sz w:val="20"/>
                <w:szCs w:val="20"/>
              </w:rPr>
              <w:t>2012</w:t>
            </w:r>
          </w:p>
        </w:tc>
        <w:tc>
          <w:tcPr>
            <w:tcW w:w="2131" w:type="dxa"/>
            <w:gridSpan w:val="2"/>
            <w:tcBorders>
              <w:top w:val="single" w:sz="8" w:space="0" w:color="auto"/>
              <w:left w:val="nil"/>
              <w:bottom w:val="single" w:sz="4" w:space="0" w:color="auto"/>
              <w:right w:val="single" w:sz="8" w:space="0" w:color="auto"/>
            </w:tcBorders>
            <w:shd w:val="clear" w:color="auto" w:fill="auto"/>
            <w:vAlign w:val="center"/>
          </w:tcPr>
          <w:p w:rsidR="00C16499" w:rsidRPr="00786864" w:rsidRDefault="00C16499" w:rsidP="007C12F7">
            <w:pPr>
              <w:spacing w:before="100" w:beforeAutospacing="1" w:after="100" w:afterAutospacing="1"/>
              <w:jc w:val="center"/>
              <w:rPr>
                <w:rFonts w:cs="Times New Roman"/>
                <w:sz w:val="20"/>
                <w:szCs w:val="20"/>
              </w:rPr>
            </w:pPr>
            <w:r w:rsidRPr="00786864">
              <w:rPr>
                <w:rFonts w:cs="Times New Roman"/>
                <w:iCs/>
                <w:sz w:val="20"/>
                <w:szCs w:val="20"/>
              </w:rPr>
              <w:t>2013</w:t>
            </w:r>
          </w:p>
        </w:tc>
      </w:tr>
      <w:tr w:rsidR="00C16499" w:rsidTr="003F66AD">
        <w:trPr>
          <w:trHeight w:val="188"/>
        </w:trPr>
        <w:tc>
          <w:tcPr>
            <w:tcW w:w="3681" w:type="dxa"/>
            <w:vMerge/>
            <w:vAlign w:val="center"/>
          </w:tcPr>
          <w:p w:rsidR="00C16499" w:rsidRPr="00786864" w:rsidRDefault="00C16499" w:rsidP="007C12F7">
            <w:pPr>
              <w:jc w:val="center"/>
              <w:rPr>
                <w:rFonts w:cs="Times New Roman"/>
                <w:sz w:val="20"/>
                <w:szCs w:val="20"/>
              </w:rPr>
            </w:pPr>
          </w:p>
        </w:tc>
        <w:tc>
          <w:tcPr>
            <w:tcW w:w="1134" w:type="dxa"/>
            <w:tcBorders>
              <w:top w:val="single" w:sz="4" w:space="0" w:color="auto"/>
              <w:left w:val="nil"/>
              <w:bottom w:val="single" w:sz="8" w:space="0" w:color="auto"/>
              <w:right w:val="single" w:sz="4" w:space="0" w:color="auto"/>
            </w:tcBorders>
            <w:shd w:val="clear" w:color="auto" w:fill="auto"/>
            <w:vAlign w:val="center"/>
          </w:tcPr>
          <w:p w:rsidR="00C16499" w:rsidRPr="00786864" w:rsidRDefault="00032372" w:rsidP="007C12F7">
            <w:pPr>
              <w:jc w:val="center"/>
              <w:rPr>
                <w:rFonts w:cs="Times New Roman"/>
                <w:iCs/>
                <w:sz w:val="20"/>
                <w:szCs w:val="20"/>
              </w:rPr>
            </w:pPr>
            <w:r>
              <w:rPr>
                <w:rFonts w:cs="Times New Roman"/>
                <w:iCs/>
                <w:sz w:val="20"/>
                <w:szCs w:val="20"/>
              </w:rPr>
              <w:t>Млн. </w:t>
            </w:r>
            <w:r w:rsidR="00C16499" w:rsidRPr="00786864">
              <w:rPr>
                <w:rFonts w:cs="Times New Roman"/>
                <w:iCs/>
                <w:sz w:val="20"/>
                <w:szCs w:val="20"/>
              </w:rPr>
              <w:t>долларов США</w:t>
            </w:r>
          </w:p>
        </w:tc>
        <w:tc>
          <w:tcPr>
            <w:tcW w:w="850" w:type="dxa"/>
            <w:tcBorders>
              <w:top w:val="single" w:sz="4" w:space="0" w:color="auto"/>
              <w:left w:val="single" w:sz="4" w:space="0" w:color="auto"/>
              <w:bottom w:val="single" w:sz="8" w:space="0" w:color="auto"/>
              <w:right w:val="single" w:sz="8" w:space="0" w:color="auto"/>
            </w:tcBorders>
            <w:shd w:val="clear" w:color="auto" w:fill="auto"/>
            <w:vAlign w:val="center"/>
          </w:tcPr>
          <w:p w:rsidR="00C16499" w:rsidRPr="00786864" w:rsidRDefault="00C16499" w:rsidP="007C12F7">
            <w:pPr>
              <w:jc w:val="center"/>
              <w:rPr>
                <w:rFonts w:cs="Times New Roman"/>
                <w:iCs/>
                <w:sz w:val="20"/>
                <w:szCs w:val="20"/>
              </w:rPr>
            </w:pPr>
            <w:r w:rsidRPr="00786864">
              <w:rPr>
                <w:rFonts w:cs="Times New Roman"/>
                <w:iCs/>
                <w:sz w:val="20"/>
                <w:szCs w:val="20"/>
              </w:rPr>
              <w:t>В % к итогу</w:t>
            </w:r>
          </w:p>
        </w:tc>
        <w:tc>
          <w:tcPr>
            <w:tcW w:w="1134" w:type="dxa"/>
            <w:tcBorders>
              <w:top w:val="single" w:sz="4" w:space="0" w:color="auto"/>
              <w:left w:val="nil"/>
              <w:bottom w:val="single" w:sz="8" w:space="0" w:color="auto"/>
              <w:right w:val="single" w:sz="4" w:space="0" w:color="auto"/>
            </w:tcBorders>
            <w:shd w:val="clear" w:color="auto" w:fill="auto"/>
            <w:vAlign w:val="center"/>
          </w:tcPr>
          <w:p w:rsidR="00C16499" w:rsidRPr="00786864" w:rsidRDefault="00032372" w:rsidP="007C12F7">
            <w:pPr>
              <w:jc w:val="center"/>
              <w:rPr>
                <w:rFonts w:cs="Times New Roman"/>
                <w:iCs/>
                <w:sz w:val="20"/>
                <w:szCs w:val="20"/>
              </w:rPr>
            </w:pPr>
            <w:r>
              <w:rPr>
                <w:rFonts w:cs="Times New Roman"/>
                <w:iCs/>
                <w:sz w:val="20"/>
                <w:szCs w:val="20"/>
              </w:rPr>
              <w:t>Млн. </w:t>
            </w:r>
            <w:r w:rsidR="00C16499" w:rsidRPr="00786864">
              <w:rPr>
                <w:rFonts w:cs="Times New Roman"/>
                <w:iCs/>
                <w:sz w:val="20"/>
                <w:szCs w:val="20"/>
              </w:rPr>
              <w:t>долларов США</w:t>
            </w:r>
          </w:p>
        </w:tc>
        <w:tc>
          <w:tcPr>
            <w:tcW w:w="851" w:type="dxa"/>
            <w:tcBorders>
              <w:top w:val="single" w:sz="4" w:space="0" w:color="auto"/>
              <w:left w:val="single" w:sz="4" w:space="0" w:color="auto"/>
              <w:bottom w:val="single" w:sz="8" w:space="0" w:color="auto"/>
              <w:right w:val="single" w:sz="8" w:space="0" w:color="auto"/>
            </w:tcBorders>
            <w:shd w:val="clear" w:color="auto" w:fill="auto"/>
            <w:vAlign w:val="center"/>
          </w:tcPr>
          <w:p w:rsidR="00C16499" w:rsidRPr="00786864" w:rsidRDefault="00C16499" w:rsidP="007C12F7">
            <w:pPr>
              <w:jc w:val="center"/>
              <w:rPr>
                <w:rFonts w:cs="Times New Roman"/>
                <w:iCs/>
                <w:sz w:val="20"/>
                <w:szCs w:val="20"/>
              </w:rPr>
            </w:pPr>
            <w:r w:rsidRPr="00786864">
              <w:rPr>
                <w:rFonts w:cs="Times New Roman"/>
                <w:iCs/>
                <w:sz w:val="20"/>
                <w:szCs w:val="20"/>
              </w:rPr>
              <w:t>В % к итогу</w:t>
            </w:r>
          </w:p>
        </w:tc>
        <w:tc>
          <w:tcPr>
            <w:tcW w:w="1276" w:type="dxa"/>
            <w:tcBorders>
              <w:top w:val="single" w:sz="4" w:space="0" w:color="auto"/>
              <w:left w:val="nil"/>
              <w:bottom w:val="single" w:sz="8" w:space="0" w:color="auto"/>
              <w:right w:val="single" w:sz="4" w:space="0" w:color="auto"/>
            </w:tcBorders>
            <w:shd w:val="clear" w:color="auto" w:fill="auto"/>
            <w:vAlign w:val="center"/>
          </w:tcPr>
          <w:p w:rsidR="00C16499" w:rsidRPr="00786864" w:rsidRDefault="00032372" w:rsidP="007C12F7">
            <w:pPr>
              <w:spacing w:before="100" w:beforeAutospacing="1" w:after="100" w:afterAutospacing="1"/>
              <w:jc w:val="center"/>
              <w:rPr>
                <w:rFonts w:cs="Times New Roman"/>
                <w:iCs/>
                <w:sz w:val="20"/>
                <w:szCs w:val="20"/>
              </w:rPr>
            </w:pPr>
            <w:r>
              <w:rPr>
                <w:rFonts w:cs="Times New Roman"/>
                <w:iCs/>
                <w:sz w:val="20"/>
                <w:szCs w:val="20"/>
              </w:rPr>
              <w:t>Млн. </w:t>
            </w:r>
            <w:r w:rsidR="00C16499" w:rsidRPr="00786864">
              <w:rPr>
                <w:rFonts w:cs="Times New Roman"/>
                <w:iCs/>
                <w:sz w:val="20"/>
                <w:szCs w:val="20"/>
              </w:rPr>
              <w:t>долларов США</w:t>
            </w:r>
          </w:p>
        </w:tc>
        <w:tc>
          <w:tcPr>
            <w:tcW w:w="855" w:type="dxa"/>
            <w:tcBorders>
              <w:top w:val="single" w:sz="4" w:space="0" w:color="auto"/>
              <w:left w:val="single" w:sz="4" w:space="0" w:color="auto"/>
              <w:bottom w:val="single" w:sz="8" w:space="0" w:color="auto"/>
              <w:right w:val="single" w:sz="8" w:space="0" w:color="auto"/>
            </w:tcBorders>
            <w:shd w:val="clear" w:color="auto" w:fill="auto"/>
            <w:vAlign w:val="center"/>
          </w:tcPr>
          <w:p w:rsidR="00C16499" w:rsidRPr="00786864" w:rsidRDefault="00C16499" w:rsidP="007C12F7">
            <w:pPr>
              <w:spacing w:before="100" w:beforeAutospacing="1" w:after="100" w:afterAutospacing="1"/>
              <w:jc w:val="center"/>
              <w:rPr>
                <w:rFonts w:cs="Times New Roman"/>
                <w:iCs/>
                <w:sz w:val="20"/>
                <w:szCs w:val="20"/>
              </w:rPr>
            </w:pPr>
            <w:r w:rsidRPr="00786864">
              <w:rPr>
                <w:rFonts w:cs="Times New Roman"/>
                <w:iCs/>
                <w:sz w:val="20"/>
                <w:szCs w:val="20"/>
              </w:rPr>
              <w:t>В % к итогу</w:t>
            </w:r>
          </w:p>
        </w:tc>
      </w:tr>
      <w:tr w:rsidR="00C16499" w:rsidTr="003F66AD">
        <w:trPr>
          <w:trHeight w:val="269"/>
        </w:trPr>
        <w:tc>
          <w:tcPr>
            <w:tcW w:w="3681" w:type="dxa"/>
            <w:vAlign w:val="center"/>
          </w:tcPr>
          <w:p w:rsidR="00C16499" w:rsidRPr="00786864" w:rsidRDefault="00C16499" w:rsidP="007C12F7">
            <w:pPr>
              <w:spacing w:line="360" w:lineRule="auto"/>
              <w:jc w:val="center"/>
              <w:rPr>
                <w:rFonts w:cs="Times New Roman"/>
                <w:sz w:val="20"/>
                <w:szCs w:val="20"/>
              </w:rPr>
            </w:pPr>
            <w:r w:rsidRPr="00786864">
              <w:rPr>
                <w:rFonts w:cs="Times New Roman"/>
                <w:sz w:val="20"/>
                <w:szCs w:val="20"/>
              </w:rPr>
              <w:t>Инвестиций всего</w:t>
            </w:r>
          </w:p>
        </w:tc>
        <w:tc>
          <w:tcPr>
            <w:tcW w:w="1134" w:type="dxa"/>
            <w:vAlign w:val="center"/>
          </w:tcPr>
          <w:p w:rsidR="00C16499" w:rsidRPr="00786864" w:rsidRDefault="00830368" w:rsidP="007C12F7">
            <w:pPr>
              <w:jc w:val="center"/>
              <w:rPr>
                <w:rFonts w:cs="Times New Roman"/>
                <w:sz w:val="20"/>
                <w:szCs w:val="20"/>
              </w:rPr>
            </w:pPr>
            <w:r w:rsidRPr="00786864">
              <w:rPr>
                <w:rFonts w:cs="Times New Roman"/>
                <w:sz w:val="20"/>
                <w:szCs w:val="20"/>
              </w:rPr>
              <w:t>80,8</w:t>
            </w:r>
          </w:p>
        </w:tc>
        <w:tc>
          <w:tcPr>
            <w:tcW w:w="850" w:type="dxa"/>
            <w:vAlign w:val="center"/>
          </w:tcPr>
          <w:p w:rsidR="00C16499" w:rsidRPr="00786864" w:rsidRDefault="00830368" w:rsidP="007C12F7">
            <w:pPr>
              <w:jc w:val="center"/>
              <w:rPr>
                <w:rFonts w:cs="Times New Roman"/>
                <w:sz w:val="20"/>
                <w:szCs w:val="20"/>
              </w:rPr>
            </w:pPr>
            <w:r w:rsidRPr="00786864">
              <w:rPr>
                <w:rFonts w:cs="Times New Roman"/>
                <w:sz w:val="20"/>
                <w:szCs w:val="20"/>
              </w:rPr>
              <w:t>100</w:t>
            </w:r>
          </w:p>
        </w:tc>
        <w:tc>
          <w:tcPr>
            <w:tcW w:w="1134" w:type="dxa"/>
            <w:vAlign w:val="center"/>
          </w:tcPr>
          <w:p w:rsidR="00C16499" w:rsidRPr="00786864" w:rsidRDefault="00830368" w:rsidP="007C12F7">
            <w:pPr>
              <w:jc w:val="center"/>
              <w:rPr>
                <w:rFonts w:cs="Times New Roman"/>
                <w:sz w:val="20"/>
                <w:szCs w:val="20"/>
              </w:rPr>
            </w:pPr>
            <w:r w:rsidRPr="00786864">
              <w:rPr>
                <w:rFonts w:cs="Times New Roman"/>
                <w:sz w:val="20"/>
                <w:szCs w:val="20"/>
              </w:rPr>
              <w:t>417,3</w:t>
            </w:r>
          </w:p>
        </w:tc>
        <w:tc>
          <w:tcPr>
            <w:tcW w:w="851" w:type="dxa"/>
            <w:vAlign w:val="center"/>
          </w:tcPr>
          <w:p w:rsidR="00C16499" w:rsidRPr="00786864" w:rsidRDefault="003556E6" w:rsidP="007C12F7">
            <w:pPr>
              <w:jc w:val="center"/>
              <w:rPr>
                <w:rFonts w:cs="Times New Roman"/>
                <w:sz w:val="20"/>
                <w:szCs w:val="20"/>
              </w:rPr>
            </w:pPr>
            <w:r w:rsidRPr="00786864">
              <w:rPr>
                <w:rFonts w:cs="Times New Roman"/>
                <w:sz w:val="20"/>
                <w:szCs w:val="20"/>
              </w:rPr>
              <w:t>100</w:t>
            </w:r>
          </w:p>
        </w:tc>
        <w:tc>
          <w:tcPr>
            <w:tcW w:w="1276" w:type="dxa"/>
            <w:vAlign w:val="center"/>
          </w:tcPr>
          <w:p w:rsidR="00C16499" w:rsidRPr="00786864" w:rsidRDefault="003556E6" w:rsidP="007C12F7">
            <w:pPr>
              <w:spacing w:before="100" w:beforeAutospacing="1" w:after="100" w:afterAutospacing="1"/>
              <w:jc w:val="center"/>
              <w:rPr>
                <w:rFonts w:cs="Times New Roman"/>
                <w:sz w:val="20"/>
                <w:szCs w:val="20"/>
              </w:rPr>
            </w:pPr>
            <w:r w:rsidRPr="00786864">
              <w:rPr>
                <w:rFonts w:cs="Times New Roman"/>
                <w:sz w:val="20"/>
                <w:szCs w:val="20"/>
              </w:rPr>
              <w:t>1712,7</w:t>
            </w:r>
          </w:p>
        </w:tc>
        <w:tc>
          <w:tcPr>
            <w:tcW w:w="855" w:type="dxa"/>
            <w:vAlign w:val="center"/>
          </w:tcPr>
          <w:p w:rsidR="00C16499" w:rsidRPr="00786864" w:rsidRDefault="003556E6" w:rsidP="007C12F7">
            <w:pPr>
              <w:spacing w:before="100" w:beforeAutospacing="1" w:after="100" w:afterAutospacing="1"/>
              <w:jc w:val="center"/>
              <w:rPr>
                <w:rFonts w:cs="Times New Roman"/>
                <w:sz w:val="20"/>
                <w:szCs w:val="20"/>
              </w:rPr>
            </w:pPr>
            <w:r w:rsidRPr="00786864">
              <w:rPr>
                <w:rFonts w:cs="Times New Roman"/>
                <w:sz w:val="20"/>
                <w:szCs w:val="20"/>
              </w:rPr>
              <w:t>100</w:t>
            </w:r>
          </w:p>
        </w:tc>
      </w:tr>
      <w:tr w:rsidR="00C16499" w:rsidTr="003F66AD">
        <w:trPr>
          <w:trHeight w:val="269"/>
        </w:trPr>
        <w:tc>
          <w:tcPr>
            <w:tcW w:w="3681" w:type="dxa"/>
            <w:vAlign w:val="center"/>
          </w:tcPr>
          <w:p w:rsidR="00C16499" w:rsidRPr="00786864" w:rsidRDefault="00C16499" w:rsidP="007C12F7">
            <w:pPr>
              <w:spacing w:line="360" w:lineRule="auto"/>
              <w:jc w:val="center"/>
              <w:rPr>
                <w:rFonts w:cs="Times New Roman"/>
                <w:sz w:val="20"/>
                <w:szCs w:val="20"/>
              </w:rPr>
            </w:pPr>
            <w:r w:rsidRPr="00786864">
              <w:rPr>
                <w:rFonts w:cs="Times New Roman"/>
                <w:sz w:val="20"/>
                <w:szCs w:val="20"/>
              </w:rPr>
              <w:t>Прямые:</w:t>
            </w:r>
          </w:p>
        </w:tc>
        <w:tc>
          <w:tcPr>
            <w:tcW w:w="1134" w:type="dxa"/>
            <w:tcBorders>
              <w:top w:val="nil"/>
              <w:left w:val="nil"/>
              <w:bottom w:val="single" w:sz="8" w:space="0" w:color="auto"/>
              <w:right w:val="single" w:sz="4" w:space="0" w:color="auto"/>
            </w:tcBorders>
            <w:vAlign w:val="center"/>
          </w:tcPr>
          <w:p w:rsidR="00C16499" w:rsidRPr="00786864" w:rsidRDefault="00830368" w:rsidP="007C12F7">
            <w:pPr>
              <w:jc w:val="center"/>
              <w:rPr>
                <w:rFonts w:cs="Times New Roman"/>
                <w:sz w:val="20"/>
                <w:szCs w:val="20"/>
              </w:rPr>
            </w:pPr>
            <w:r w:rsidRPr="00786864">
              <w:rPr>
                <w:rFonts w:cs="Times New Roman"/>
                <w:sz w:val="20"/>
                <w:szCs w:val="20"/>
              </w:rPr>
              <w:t>53,8</w:t>
            </w:r>
          </w:p>
        </w:tc>
        <w:tc>
          <w:tcPr>
            <w:tcW w:w="850" w:type="dxa"/>
            <w:tcBorders>
              <w:top w:val="nil"/>
              <w:left w:val="single" w:sz="4" w:space="0" w:color="auto"/>
              <w:bottom w:val="single" w:sz="8" w:space="0" w:color="auto"/>
              <w:right w:val="single" w:sz="8" w:space="0" w:color="auto"/>
            </w:tcBorders>
            <w:vAlign w:val="center"/>
          </w:tcPr>
          <w:p w:rsidR="00C16499" w:rsidRPr="00786864" w:rsidRDefault="00830368" w:rsidP="007C12F7">
            <w:pPr>
              <w:jc w:val="center"/>
              <w:rPr>
                <w:rFonts w:cs="Times New Roman"/>
                <w:sz w:val="20"/>
                <w:szCs w:val="20"/>
              </w:rPr>
            </w:pPr>
            <w:r w:rsidRPr="00786864">
              <w:rPr>
                <w:rFonts w:cs="Times New Roman"/>
                <w:sz w:val="20"/>
                <w:szCs w:val="20"/>
              </w:rPr>
              <w:t>66,6</w:t>
            </w:r>
          </w:p>
        </w:tc>
        <w:tc>
          <w:tcPr>
            <w:tcW w:w="1134" w:type="dxa"/>
            <w:tcBorders>
              <w:top w:val="nil"/>
              <w:left w:val="nil"/>
              <w:bottom w:val="single" w:sz="8" w:space="0" w:color="auto"/>
              <w:right w:val="single" w:sz="4" w:space="0" w:color="auto"/>
            </w:tcBorders>
            <w:vAlign w:val="center"/>
          </w:tcPr>
          <w:p w:rsidR="00C16499" w:rsidRPr="00786864" w:rsidRDefault="003556E6" w:rsidP="007C12F7">
            <w:pPr>
              <w:jc w:val="center"/>
              <w:rPr>
                <w:rFonts w:cs="Times New Roman"/>
                <w:sz w:val="20"/>
                <w:szCs w:val="20"/>
              </w:rPr>
            </w:pPr>
            <w:r w:rsidRPr="00786864">
              <w:rPr>
                <w:rFonts w:cs="Times New Roman"/>
                <w:sz w:val="20"/>
                <w:szCs w:val="20"/>
              </w:rPr>
              <w:t>400,8</w:t>
            </w:r>
          </w:p>
        </w:tc>
        <w:tc>
          <w:tcPr>
            <w:tcW w:w="851" w:type="dxa"/>
            <w:tcBorders>
              <w:top w:val="nil"/>
              <w:left w:val="single" w:sz="4" w:space="0" w:color="auto"/>
              <w:bottom w:val="single" w:sz="8" w:space="0" w:color="auto"/>
              <w:right w:val="single" w:sz="8" w:space="0" w:color="auto"/>
            </w:tcBorders>
            <w:vAlign w:val="center"/>
          </w:tcPr>
          <w:p w:rsidR="00C16499" w:rsidRPr="00786864" w:rsidRDefault="003556E6" w:rsidP="007C12F7">
            <w:pPr>
              <w:jc w:val="center"/>
              <w:rPr>
                <w:rFonts w:cs="Times New Roman"/>
                <w:sz w:val="20"/>
                <w:szCs w:val="20"/>
              </w:rPr>
            </w:pPr>
            <w:r w:rsidRPr="00786864">
              <w:rPr>
                <w:rFonts w:cs="Times New Roman"/>
                <w:sz w:val="20"/>
                <w:szCs w:val="20"/>
              </w:rPr>
              <w:t>96</w:t>
            </w:r>
          </w:p>
        </w:tc>
        <w:tc>
          <w:tcPr>
            <w:tcW w:w="1276" w:type="dxa"/>
            <w:tcBorders>
              <w:top w:val="nil"/>
              <w:left w:val="nil"/>
              <w:bottom w:val="single" w:sz="8" w:space="0" w:color="auto"/>
              <w:right w:val="single" w:sz="4" w:space="0" w:color="auto"/>
            </w:tcBorders>
            <w:vAlign w:val="center"/>
          </w:tcPr>
          <w:p w:rsidR="00C16499" w:rsidRPr="00786864" w:rsidRDefault="003556E6" w:rsidP="007C12F7">
            <w:pPr>
              <w:spacing w:before="100" w:beforeAutospacing="1" w:after="100" w:afterAutospacing="1"/>
              <w:jc w:val="center"/>
              <w:rPr>
                <w:rFonts w:cs="Times New Roman"/>
                <w:sz w:val="20"/>
                <w:szCs w:val="20"/>
              </w:rPr>
            </w:pPr>
            <w:r w:rsidRPr="00786864">
              <w:rPr>
                <w:rFonts w:cs="Times New Roman"/>
                <w:sz w:val="20"/>
                <w:szCs w:val="20"/>
              </w:rPr>
              <w:t>1104,9</w:t>
            </w:r>
          </w:p>
        </w:tc>
        <w:tc>
          <w:tcPr>
            <w:tcW w:w="855" w:type="dxa"/>
            <w:tcBorders>
              <w:top w:val="nil"/>
              <w:left w:val="single" w:sz="4" w:space="0" w:color="auto"/>
              <w:bottom w:val="single" w:sz="8" w:space="0" w:color="auto"/>
              <w:right w:val="single" w:sz="8" w:space="0" w:color="auto"/>
            </w:tcBorders>
            <w:vAlign w:val="center"/>
          </w:tcPr>
          <w:p w:rsidR="00C16499" w:rsidRPr="00786864" w:rsidRDefault="003556E6" w:rsidP="007C12F7">
            <w:pPr>
              <w:spacing w:before="100" w:beforeAutospacing="1" w:after="100" w:afterAutospacing="1"/>
              <w:jc w:val="center"/>
              <w:rPr>
                <w:rFonts w:cs="Times New Roman"/>
                <w:sz w:val="20"/>
                <w:szCs w:val="20"/>
              </w:rPr>
            </w:pPr>
            <w:r w:rsidRPr="00786864">
              <w:rPr>
                <w:rFonts w:cs="Times New Roman"/>
                <w:sz w:val="20"/>
                <w:szCs w:val="20"/>
              </w:rPr>
              <w:t>64,5</w:t>
            </w:r>
          </w:p>
        </w:tc>
      </w:tr>
      <w:tr w:rsidR="00C16499" w:rsidTr="003F66AD">
        <w:trPr>
          <w:trHeight w:val="273"/>
        </w:trPr>
        <w:tc>
          <w:tcPr>
            <w:tcW w:w="3681" w:type="dxa"/>
            <w:vAlign w:val="center"/>
          </w:tcPr>
          <w:p w:rsidR="00C16499" w:rsidRPr="00786864" w:rsidRDefault="00C16499" w:rsidP="007C12F7">
            <w:pPr>
              <w:spacing w:line="360" w:lineRule="auto"/>
              <w:jc w:val="center"/>
              <w:rPr>
                <w:rFonts w:cs="Times New Roman"/>
                <w:sz w:val="20"/>
                <w:szCs w:val="20"/>
              </w:rPr>
            </w:pPr>
            <w:r w:rsidRPr="00786864">
              <w:rPr>
                <w:rFonts w:cs="Times New Roman"/>
                <w:sz w:val="20"/>
                <w:szCs w:val="20"/>
              </w:rPr>
              <w:t>Взносы в капитал</w:t>
            </w:r>
          </w:p>
        </w:tc>
        <w:tc>
          <w:tcPr>
            <w:tcW w:w="1134" w:type="dxa"/>
            <w:vAlign w:val="center"/>
          </w:tcPr>
          <w:p w:rsidR="00C16499" w:rsidRPr="00786864" w:rsidRDefault="00830368" w:rsidP="007C12F7">
            <w:pPr>
              <w:jc w:val="center"/>
              <w:rPr>
                <w:rFonts w:cs="Times New Roman"/>
                <w:sz w:val="20"/>
                <w:szCs w:val="20"/>
              </w:rPr>
            </w:pPr>
            <w:r w:rsidRPr="00786864">
              <w:rPr>
                <w:rFonts w:cs="Times New Roman"/>
                <w:sz w:val="20"/>
                <w:szCs w:val="20"/>
              </w:rPr>
              <w:t>30,8</w:t>
            </w:r>
          </w:p>
        </w:tc>
        <w:tc>
          <w:tcPr>
            <w:tcW w:w="850" w:type="dxa"/>
            <w:vAlign w:val="center"/>
          </w:tcPr>
          <w:p w:rsidR="00C16499" w:rsidRPr="00786864" w:rsidRDefault="00830368" w:rsidP="007C12F7">
            <w:pPr>
              <w:jc w:val="center"/>
              <w:rPr>
                <w:rFonts w:cs="Times New Roman"/>
                <w:sz w:val="20"/>
                <w:szCs w:val="20"/>
              </w:rPr>
            </w:pPr>
            <w:r w:rsidRPr="00786864">
              <w:rPr>
                <w:rFonts w:cs="Times New Roman"/>
                <w:sz w:val="20"/>
                <w:szCs w:val="20"/>
              </w:rPr>
              <w:t>38,1</w:t>
            </w:r>
          </w:p>
        </w:tc>
        <w:tc>
          <w:tcPr>
            <w:tcW w:w="1134" w:type="dxa"/>
            <w:vAlign w:val="center"/>
          </w:tcPr>
          <w:p w:rsidR="00C16499" w:rsidRPr="00786864" w:rsidRDefault="003556E6" w:rsidP="007C12F7">
            <w:pPr>
              <w:jc w:val="center"/>
              <w:rPr>
                <w:rFonts w:cs="Times New Roman"/>
                <w:sz w:val="20"/>
                <w:szCs w:val="20"/>
              </w:rPr>
            </w:pPr>
            <w:r w:rsidRPr="00786864">
              <w:rPr>
                <w:rFonts w:cs="Times New Roman"/>
                <w:sz w:val="20"/>
                <w:szCs w:val="20"/>
              </w:rPr>
              <w:t>55</w:t>
            </w:r>
          </w:p>
        </w:tc>
        <w:tc>
          <w:tcPr>
            <w:tcW w:w="851" w:type="dxa"/>
            <w:vAlign w:val="center"/>
          </w:tcPr>
          <w:p w:rsidR="00C16499" w:rsidRPr="00786864" w:rsidRDefault="003556E6" w:rsidP="007C12F7">
            <w:pPr>
              <w:jc w:val="center"/>
              <w:rPr>
                <w:rFonts w:cs="Times New Roman"/>
                <w:sz w:val="20"/>
                <w:szCs w:val="20"/>
              </w:rPr>
            </w:pPr>
            <w:r w:rsidRPr="00786864">
              <w:rPr>
                <w:rFonts w:cs="Times New Roman"/>
                <w:sz w:val="20"/>
                <w:szCs w:val="20"/>
              </w:rPr>
              <w:t>13,2</w:t>
            </w:r>
          </w:p>
        </w:tc>
        <w:tc>
          <w:tcPr>
            <w:tcW w:w="1276" w:type="dxa"/>
            <w:vAlign w:val="center"/>
          </w:tcPr>
          <w:p w:rsidR="00C16499" w:rsidRPr="00786864" w:rsidRDefault="003556E6" w:rsidP="007C12F7">
            <w:pPr>
              <w:jc w:val="center"/>
              <w:rPr>
                <w:rFonts w:cs="Times New Roman"/>
                <w:sz w:val="20"/>
                <w:szCs w:val="20"/>
              </w:rPr>
            </w:pPr>
            <w:r w:rsidRPr="00786864">
              <w:rPr>
                <w:rFonts w:cs="Times New Roman"/>
                <w:sz w:val="20"/>
                <w:szCs w:val="20"/>
              </w:rPr>
              <w:t>38</w:t>
            </w:r>
          </w:p>
        </w:tc>
        <w:tc>
          <w:tcPr>
            <w:tcW w:w="855" w:type="dxa"/>
            <w:vAlign w:val="center"/>
          </w:tcPr>
          <w:p w:rsidR="00C16499" w:rsidRPr="00786864" w:rsidRDefault="003556E6" w:rsidP="007C12F7">
            <w:pPr>
              <w:jc w:val="center"/>
              <w:rPr>
                <w:rFonts w:cs="Times New Roman"/>
                <w:sz w:val="20"/>
                <w:szCs w:val="20"/>
              </w:rPr>
            </w:pPr>
            <w:r w:rsidRPr="00786864">
              <w:rPr>
                <w:rFonts w:cs="Times New Roman"/>
                <w:sz w:val="20"/>
                <w:szCs w:val="20"/>
              </w:rPr>
              <w:t>2,2</w:t>
            </w:r>
          </w:p>
        </w:tc>
      </w:tr>
      <w:tr w:rsidR="00C16499" w:rsidTr="003F66AD">
        <w:trPr>
          <w:trHeight w:val="939"/>
        </w:trPr>
        <w:tc>
          <w:tcPr>
            <w:tcW w:w="3681" w:type="dxa"/>
            <w:vAlign w:val="center"/>
          </w:tcPr>
          <w:p w:rsidR="00C16499" w:rsidRPr="00786864" w:rsidRDefault="00C16499" w:rsidP="007C12F7">
            <w:pPr>
              <w:spacing w:line="360" w:lineRule="auto"/>
              <w:jc w:val="center"/>
              <w:rPr>
                <w:rFonts w:cs="Times New Roman"/>
                <w:sz w:val="20"/>
                <w:szCs w:val="20"/>
              </w:rPr>
            </w:pPr>
            <w:r w:rsidRPr="00786864">
              <w:rPr>
                <w:rFonts w:cs="Times New Roman"/>
                <w:sz w:val="20"/>
                <w:szCs w:val="20"/>
              </w:rPr>
              <w:t>Кредиты, полученные от зарубежных совладельцев организации</w:t>
            </w:r>
          </w:p>
        </w:tc>
        <w:tc>
          <w:tcPr>
            <w:tcW w:w="1134" w:type="dxa"/>
            <w:tcBorders>
              <w:top w:val="nil"/>
              <w:left w:val="nil"/>
              <w:bottom w:val="single" w:sz="8" w:space="0" w:color="auto"/>
              <w:right w:val="single" w:sz="4" w:space="0" w:color="auto"/>
            </w:tcBorders>
            <w:vAlign w:val="center"/>
          </w:tcPr>
          <w:p w:rsidR="00C16499" w:rsidRPr="00786864" w:rsidRDefault="00830368" w:rsidP="007C12F7">
            <w:pPr>
              <w:jc w:val="center"/>
              <w:rPr>
                <w:rFonts w:cs="Times New Roman"/>
                <w:sz w:val="20"/>
                <w:szCs w:val="20"/>
              </w:rPr>
            </w:pPr>
            <w:r w:rsidRPr="00786864">
              <w:rPr>
                <w:rFonts w:cs="Times New Roman"/>
                <w:sz w:val="20"/>
                <w:szCs w:val="20"/>
              </w:rPr>
              <w:t>12,9</w:t>
            </w:r>
          </w:p>
        </w:tc>
        <w:tc>
          <w:tcPr>
            <w:tcW w:w="850" w:type="dxa"/>
            <w:tcBorders>
              <w:top w:val="nil"/>
              <w:left w:val="single" w:sz="4" w:space="0" w:color="auto"/>
              <w:bottom w:val="single" w:sz="8" w:space="0" w:color="auto"/>
              <w:right w:val="single" w:sz="8" w:space="0" w:color="auto"/>
            </w:tcBorders>
            <w:vAlign w:val="center"/>
          </w:tcPr>
          <w:p w:rsidR="00C16499" w:rsidRPr="00786864" w:rsidRDefault="00830368" w:rsidP="007C12F7">
            <w:pPr>
              <w:jc w:val="center"/>
              <w:rPr>
                <w:rFonts w:cs="Times New Roman"/>
                <w:sz w:val="20"/>
                <w:szCs w:val="20"/>
              </w:rPr>
            </w:pPr>
            <w:r w:rsidRPr="00786864">
              <w:rPr>
                <w:rFonts w:cs="Times New Roman"/>
                <w:sz w:val="20"/>
                <w:szCs w:val="20"/>
              </w:rPr>
              <w:t>16</w:t>
            </w:r>
          </w:p>
        </w:tc>
        <w:tc>
          <w:tcPr>
            <w:tcW w:w="1134" w:type="dxa"/>
            <w:tcBorders>
              <w:top w:val="nil"/>
              <w:left w:val="nil"/>
              <w:bottom w:val="single" w:sz="8" w:space="0" w:color="auto"/>
              <w:right w:val="single" w:sz="4" w:space="0" w:color="auto"/>
            </w:tcBorders>
            <w:vAlign w:val="center"/>
          </w:tcPr>
          <w:p w:rsidR="00C16499" w:rsidRPr="00786864" w:rsidRDefault="003556E6" w:rsidP="007C12F7">
            <w:pPr>
              <w:jc w:val="center"/>
              <w:rPr>
                <w:rFonts w:cs="Times New Roman"/>
                <w:sz w:val="20"/>
                <w:szCs w:val="20"/>
              </w:rPr>
            </w:pPr>
            <w:r w:rsidRPr="00786864">
              <w:rPr>
                <w:rFonts w:cs="Times New Roman"/>
                <w:sz w:val="20"/>
                <w:szCs w:val="20"/>
              </w:rPr>
              <w:t>339,6</w:t>
            </w:r>
          </w:p>
        </w:tc>
        <w:tc>
          <w:tcPr>
            <w:tcW w:w="851" w:type="dxa"/>
            <w:tcBorders>
              <w:top w:val="nil"/>
              <w:left w:val="single" w:sz="4" w:space="0" w:color="auto"/>
              <w:bottom w:val="single" w:sz="8" w:space="0" w:color="auto"/>
              <w:right w:val="single" w:sz="8" w:space="0" w:color="auto"/>
            </w:tcBorders>
            <w:vAlign w:val="center"/>
          </w:tcPr>
          <w:p w:rsidR="00C16499" w:rsidRPr="00786864" w:rsidRDefault="003556E6" w:rsidP="007C12F7">
            <w:pPr>
              <w:jc w:val="center"/>
              <w:rPr>
                <w:rFonts w:cs="Times New Roman"/>
                <w:sz w:val="20"/>
                <w:szCs w:val="20"/>
              </w:rPr>
            </w:pPr>
            <w:r w:rsidRPr="00786864">
              <w:rPr>
                <w:rFonts w:cs="Times New Roman"/>
                <w:sz w:val="20"/>
                <w:szCs w:val="20"/>
              </w:rPr>
              <w:t>81,4</w:t>
            </w:r>
          </w:p>
        </w:tc>
        <w:tc>
          <w:tcPr>
            <w:tcW w:w="1276" w:type="dxa"/>
            <w:tcBorders>
              <w:top w:val="nil"/>
              <w:left w:val="nil"/>
              <w:bottom w:val="single" w:sz="8" w:space="0" w:color="auto"/>
              <w:right w:val="single" w:sz="4" w:space="0" w:color="auto"/>
            </w:tcBorders>
            <w:vAlign w:val="center"/>
          </w:tcPr>
          <w:p w:rsidR="00C16499" w:rsidRPr="00786864" w:rsidRDefault="003556E6" w:rsidP="007C12F7">
            <w:pPr>
              <w:spacing w:before="100" w:beforeAutospacing="1" w:after="100" w:afterAutospacing="1"/>
              <w:jc w:val="center"/>
              <w:rPr>
                <w:rFonts w:cs="Times New Roman"/>
                <w:sz w:val="20"/>
                <w:szCs w:val="20"/>
              </w:rPr>
            </w:pPr>
            <w:r w:rsidRPr="00786864">
              <w:rPr>
                <w:rFonts w:cs="Times New Roman"/>
                <w:sz w:val="20"/>
                <w:szCs w:val="20"/>
              </w:rPr>
              <w:t>1062,2</w:t>
            </w:r>
          </w:p>
        </w:tc>
        <w:tc>
          <w:tcPr>
            <w:tcW w:w="855" w:type="dxa"/>
            <w:tcBorders>
              <w:top w:val="nil"/>
              <w:left w:val="single" w:sz="4" w:space="0" w:color="auto"/>
              <w:bottom w:val="single" w:sz="8" w:space="0" w:color="auto"/>
              <w:right w:val="single" w:sz="8" w:space="0" w:color="auto"/>
            </w:tcBorders>
            <w:vAlign w:val="center"/>
          </w:tcPr>
          <w:p w:rsidR="00C16499" w:rsidRPr="00786864" w:rsidRDefault="003556E6" w:rsidP="007C12F7">
            <w:pPr>
              <w:spacing w:before="100" w:beforeAutospacing="1" w:after="100" w:afterAutospacing="1"/>
              <w:jc w:val="center"/>
              <w:rPr>
                <w:rFonts w:cs="Times New Roman"/>
                <w:sz w:val="20"/>
                <w:szCs w:val="20"/>
              </w:rPr>
            </w:pPr>
            <w:r w:rsidRPr="00786864">
              <w:rPr>
                <w:rFonts w:cs="Times New Roman"/>
                <w:sz w:val="20"/>
                <w:szCs w:val="20"/>
              </w:rPr>
              <w:t>62</w:t>
            </w:r>
          </w:p>
        </w:tc>
      </w:tr>
    </w:tbl>
    <w:p w:rsidR="009C6F00" w:rsidRDefault="009C6F00" w:rsidP="00791CA6">
      <w:pPr>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Продолжение таблицы 2</w:t>
      </w:r>
    </w:p>
    <w:tbl>
      <w:tblPr>
        <w:tblStyle w:val="a9"/>
        <w:tblW w:w="9781" w:type="dxa"/>
        <w:tblLayout w:type="fixed"/>
        <w:tblLook w:val="04A0" w:firstRow="1" w:lastRow="0" w:firstColumn="1" w:lastColumn="0" w:noHBand="0" w:noVBand="1"/>
      </w:tblPr>
      <w:tblGrid>
        <w:gridCol w:w="3681"/>
        <w:gridCol w:w="1134"/>
        <w:gridCol w:w="850"/>
        <w:gridCol w:w="1134"/>
        <w:gridCol w:w="851"/>
        <w:gridCol w:w="1276"/>
        <w:gridCol w:w="855"/>
      </w:tblGrid>
      <w:tr w:rsidR="00791CA6" w:rsidTr="00791CA6">
        <w:trPr>
          <w:trHeight w:val="475"/>
        </w:trPr>
        <w:tc>
          <w:tcPr>
            <w:tcW w:w="3681" w:type="dxa"/>
            <w:vMerge w:val="restart"/>
            <w:vAlign w:val="center"/>
          </w:tcPr>
          <w:p w:rsidR="00791CA6" w:rsidRPr="00786864" w:rsidRDefault="00791CA6" w:rsidP="000C76CF">
            <w:pPr>
              <w:jc w:val="center"/>
              <w:rPr>
                <w:rFonts w:cs="Times New Roman"/>
                <w:sz w:val="20"/>
                <w:szCs w:val="20"/>
              </w:rPr>
            </w:pPr>
            <w:r w:rsidRPr="00786864">
              <w:rPr>
                <w:rFonts w:cs="Times New Roman"/>
                <w:sz w:val="20"/>
                <w:szCs w:val="20"/>
              </w:rPr>
              <w:t>Год / страны инвесторы</w:t>
            </w:r>
          </w:p>
        </w:tc>
        <w:tc>
          <w:tcPr>
            <w:tcW w:w="1984" w:type="dxa"/>
            <w:gridSpan w:val="2"/>
            <w:tcBorders>
              <w:top w:val="single" w:sz="8" w:space="0" w:color="auto"/>
              <w:left w:val="nil"/>
              <w:bottom w:val="single" w:sz="4" w:space="0" w:color="auto"/>
              <w:right w:val="single" w:sz="8" w:space="0" w:color="auto"/>
            </w:tcBorders>
            <w:shd w:val="clear" w:color="auto" w:fill="auto"/>
            <w:vAlign w:val="center"/>
          </w:tcPr>
          <w:p w:rsidR="00791CA6" w:rsidRPr="00786864" w:rsidRDefault="00791CA6" w:rsidP="000C76CF">
            <w:pPr>
              <w:jc w:val="center"/>
              <w:rPr>
                <w:rFonts w:cs="Times New Roman"/>
                <w:sz w:val="20"/>
                <w:szCs w:val="20"/>
              </w:rPr>
            </w:pPr>
            <w:r w:rsidRPr="00786864">
              <w:rPr>
                <w:rFonts w:cs="Times New Roman"/>
                <w:iCs/>
                <w:sz w:val="20"/>
                <w:szCs w:val="20"/>
              </w:rPr>
              <w:t>2011</w:t>
            </w:r>
          </w:p>
        </w:tc>
        <w:tc>
          <w:tcPr>
            <w:tcW w:w="1985" w:type="dxa"/>
            <w:gridSpan w:val="2"/>
            <w:tcBorders>
              <w:top w:val="single" w:sz="8" w:space="0" w:color="auto"/>
              <w:left w:val="nil"/>
              <w:bottom w:val="single" w:sz="4" w:space="0" w:color="auto"/>
              <w:right w:val="single" w:sz="8" w:space="0" w:color="auto"/>
            </w:tcBorders>
            <w:shd w:val="clear" w:color="auto" w:fill="auto"/>
            <w:vAlign w:val="center"/>
          </w:tcPr>
          <w:p w:rsidR="00791CA6" w:rsidRPr="00786864" w:rsidRDefault="00791CA6" w:rsidP="000C76CF">
            <w:pPr>
              <w:jc w:val="center"/>
              <w:rPr>
                <w:rFonts w:cs="Times New Roman"/>
                <w:sz w:val="20"/>
                <w:szCs w:val="20"/>
              </w:rPr>
            </w:pPr>
            <w:r w:rsidRPr="00786864">
              <w:rPr>
                <w:rFonts w:cs="Times New Roman"/>
                <w:iCs/>
                <w:sz w:val="20"/>
                <w:szCs w:val="20"/>
              </w:rPr>
              <w:t>2012</w:t>
            </w:r>
          </w:p>
        </w:tc>
        <w:tc>
          <w:tcPr>
            <w:tcW w:w="2131" w:type="dxa"/>
            <w:gridSpan w:val="2"/>
            <w:tcBorders>
              <w:top w:val="single" w:sz="8" w:space="0" w:color="auto"/>
              <w:left w:val="nil"/>
              <w:bottom w:val="single" w:sz="4" w:space="0" w:color="auto"/>
              <w:right w:val="single" w:sz="8" w:space="0" w:color="auto"/>
            </w:tcBorders>
            <w:shd w:val="clear" w:color="auto" w:fill="auto"/>
            <w:vAlign w:val="center"/>
          </w:tcPr>
          <w:p w:rsidR="00791CA6" w:rsidRPr="00786864" w:rsidRDefault="00791CA6" w:rsidP="000C76CF">
            <w:pPr>
              <w:spacing w:before="100" w:beforeAutospacing="1" w:after="100" w:afterAutospacing="1"/>
              <w:jc w:val="center"/>
              <w:rPr>
                <w:rFonts w:cs="Times New Roman"/>
                <w:sz w:val="20"/>
                <w:szCs w:val="20"/>
              </w:rPr>
            </w:pPr>
            <w:r w:rsidRPr="00786864">
              <w:rPr>
                <w:rFonts w:cs="Times New Roman"/>
                <w:iCs/>
                <w:sz w:val="20"/>
                <w:szCs w:val="20"/>
              </w:rPr>
              <w:t>2013</w:t>
            </w:r>
          </w:p>
        </w:tc>
      </w:tr>
      <w:tr w:rsidR="00791CA6" w:rsidTr="00791CA6">
        <w:trPr>
          <w:trHeight w:val="188"/>
        </w:trPr>
        <w:tc>
          <w:tcPr>
            <w:tcW w:w="3681" w:type="dxa"/>
            <w:vMerge/>
            <w:vAlign w:val="center"/>
          </w:tcPr>
          <w:p w:rsidR="00791CA6" w:rsidRPr="00786864" w:rsidRDefault="00791CA6" w:rsidP="000C76CF">
            <w:pPr>
              <w:jc w:val="center"/>
              <w:rPr>
                <w:rFonts w:cs="Times New Roman"/>
                <w:sz w:val="20"/>
                <w:szCs w:val="20"/>
              </w:rPr>
            </w:pPr>
          </w:p>
        </w:tc>
        <w:tc>
          <w:tcPr>
            <w:tcW w:w="1134" w:type="dxa"/>
            <w:tcBorders>
              <w:top w:val="single" w:sz="4" w:space="0" w:color="auto"/>
              <w:left w:val="nil"/>
              <w:bottom w:val="single" w:sz="8" w:space="0" w:color="auto"/>
              <w:right w:val="single" w:sz="4" w:space="0" w:color="auto"/>
            </w:tcBorders>
            <w:shd w:val="clear" w:color="auto" w:fill="auto"/>
            <w:vAlign w:val="center"/>
          </w:tcPr>
          <w:p w:rsidR="00791CA6" w:rsidRPr="00786864" w:rsidRDefault="00791CA6" w:rsidP="000C76CF">
            <w:pPr>
              <w:jc w:val="center"/>
              <w:rPr>
                <w:rFonts w:cs="Times New Roman"/>
                <w:iCs/>
                <w:sz w:val="20"/>
                <w:szCs w:val="20"/>
              </w:rPr>
            </w:pPr>
            <w:r>
              <w:rPr>
                <w:rFonts w:cs="Times New Roman"/>
                <w:iCs/>
                <w:sz w:val="20"/>
                <w:szCs w:val="20"/>
              </w:rPr>
              <w:t>Млн. </w:t>
            </w:r>
            <w:r w:rsidRPr="00786864">
              <w:rPr>
                <w:rFonts w:cs="Times New Roman"/>
                <w:iCs/>
                <w:sz w:val="20"/>
                <w:szCs w:val="20"/>
              </w:rPr>
              <w:t>долларов США</w:t>
            </w:r>
          </w:p>
        </w:tc>
        <w:tc>
          <w:tcPr>
            <w:tcW w:w="850" w:type="dxa"/>
            <w:tcBorders>
              <w:top w:val="single" w:sz="4" w:space="0" w:color="auto"/>
              <w:left w:val="single" w:sz="4" w:space="0" w:color="auto"/>
              <w:bottom w:val="single" w:sz="8" w:space="0" w:color="auto"/>
              <w:right w:val="single" w:sz="8" w:space="0" w:color="auto"/>
            </w:tcBorders>
            <w:shd w:val="clear" w:color="auto" w:fill="auto"/>
            <w:vAlign w:val="center"/>
          </w:tcPr>
          <w:p w:rsidR="00791CA6" w:rsidRPr="00786864" w:rsidRDefault="00791CA6" w:rsidP="000C76CF">
            <w:pPr>
              <w:jc w:val="center"/>
              <w:rPr>
                <w:rFonts w:cs="Times New Roman"/>
                <w:iCs/>
                <w:sz w:val="20"/>
                <w:szCs w:val="20"/>
              </w:rPr>
            </w:pPr>
            <w:r w:rsidRPr="00786864">
              <w:rPr>
                <w:rFonts w:cs="Times New Roman"/>
                <w:iCs/>
                <w:sz w:val="20"/>
                <w:szCs w:val="20"/>
              </w:rPr>
              <w:t>В % к итогу</w:t>
            </w:r>
          </w:p>
        </w:tc>
        <w:tc>
          <w:tcPr>
            <w:tcW w:w="1134" w:type="dxa"/>
            <w:tcBorders>
              <w:top w:val="single" w:sz="4" w:space="0" w:color="auto"/>
              <w:left w:val="nil"/>
              <w:bottom w:val="single" w:sz="8" w:space="0" w:color="auto"/>
              <w:right w:val="single" w:sz="4" w:space="0" w:color="auto"/>
            </w:tcBorders>
            <w:shd w:val="clear" w:color="auto" w:fill="auto"/>
            <w:vAlign w:val="center"/>
          </w:tcPr>
          <w:p w:rsidR="00791CA6" w:rsidRPr="00786864" w:rsidRDefault="00791CA6" w:rsidP="000C76CF">
            <w:pPr>
              <w:jc w:val="center"/>
              <w:rPr>
                <w:rFonts w:cs="Times New Roman"/>
                <w:iCs/>
                <w:sz w:val="20"/>
                <w:szCs w:val="20"/>
              </w:rPr>
            </w:pPr>
            <w:r>
              <w:rPr>
                <w:rFonts w:cs="Times New Roman"/>
                <w:iCs/>
                <w:sz w:val="20"/>
                <w:szCs w:val="20"/>
              </w:rPr>
              <w:t>Млн. </w:t>
            </w:r>
            <w:r w:rsidRPr="00786864">
              <w:rPr>
                <w:rFonts w:cs="Times New Roman"/>
                <w:iCs/>
                <w:sz w:val="20"/>
                <w:szCs w:val="20"/>
              </w:rPr>
              <w:t>долларов США</w:t>
            </w:r>
          </w:p>
        </w:tc>
        <w:tc>
          <w:tcPr>
            <w:tcW w:w="851" w:type="dxa"/>
            <w:tcBorders>
              <w:top w:val="single" w:sz="4" w:space="0" w:color="auto"/>
              <w:left w:val="single" w:sz="4" w:space="0" w:color="auto"/>
              <w:bottom w:val="single" w:sz="8" w:space="0" w:color="auto"/>
              <w:right w:val="single" w:sz="8" w:space="0" w:color="auto"/>
            </w:tcBorders>
            <w:shd w:val="clear" w:color="auto" w:fill="auto"/>
            <w:vAlign w:val="center"/>
          </w:tcPr>
          <w:p w:rsidR="00791CA6" w:rsidRPr="00786864" w:rsidRDefault="00791CA6" w:rsidP="000C76CF">
            <w:pPr>
              <w:jc w:val="center"/>
              <w:rPr>
                <w:rFonts w:cs="Times New Roman"/>
                <w:iCs/>
                <w:sz w:val="20"/>
                <w:szCs w:val="20"/>
              </w:rPr>
            </w:pPr>
            <w:r w:rsidRPr="00786864">
              <w:rPr>
                <w:rFonts w:cs="Times New Roman"/>
                <w:iCs/>
                <w:sz w:val="20"/>
                <w:szCs w:val="20"/>
              </w:rPr>
              <w:t>В % к итогу</w:t>
            </w:r>
          </w:p>
        </w:tc>
        <w:tc>
          <w:tcPr>
            <w:tcW w:w="1276" w:type="dxa"/>
            <w:tcBorders>
              <w:top w:val="single" w:sz="4" w:space="0" w:color="auto"/>
              <w:left w:val="nil"/>
              <w:bottom w:val="single" w:sz="8" w:space="0" w:color="auto"/>
              <w:right w:val="single" w:sz="4" w:space="0" w:color="auto"/>
            </w:tcBorders>
            <w:shd w:val="clear" w:color="auto" w:fill="auto"/>
            <w:vAlign w:val="center"/>
          </w:tcPr>
          <w:p w:rsidR="00791CA6" w:rsidRPr="00786864" w:rsidRDefault="00791CA6" w:rsidP="000C76CF">
            <w:pPr>
              <w:spacing w:before="100" w:beforeAutospacing="1" w:after="100" w:afterAutospacing="1"/>
              <w:jc w:val="center"/>
              <w:rPr>
                <w:rFonts w:cs="Times New Roman"/>
                <w:iCs/>
                <w:sz w:val="20"/>
                <w:szCs w:val="20"/>
              </w:rPr>
            </w:pPr>
            <w:r>
              <w:rPr>
                <w:rFonts w:cs="Times New Roman"/>
                <w:iCs/>
                <w:sz w:val="20"/>
                <w:szCs w:val="20"/>
              </w:rPr>
              <w:t>Млн. </w:t>
            </w:r>
            <w:r w:rsidRPr="00786864">
              <w:rPr>
                <w:rFonts w:cs="Times New Roman"/>
                <w:iCs/>
                <w:sz w:val="20"/>
                <w:szCs w:val="20"/>
              </w:rPr>
              <w:t>долларов США</w:t>
            </w:r>
          </w:p>
        </w:tc>
        <w:tc>
          <w:tcPr>
            <w:tcW w:w="855" w:type="dxa"/>
            <w:tcBorders>
              <w:top w:val="single" w:sz="4" w:space="0" w:color="auto"/>
              <w:left w:val="single" w:sz="4" w:space="0" w:color="auto"/>
              <w:bottom w:val="single" w:sz="8" w:space="0" w:color="auto"/>
              <w:right w:val="single" w:sz="8" w:space="0" w:color="auto"/>
            </w:tcBorders>
            <w:shd w:val="clear" w:color="auto" w:fill="auto"/>
            <w:vAlign w:val="center"/>
          </w:tcPr>
          <w:p w:rsidR="00791CA6" w:rsidRPr="00786864" w:rsidRDefault="00791CA6" w:rsidP="000C76CF">
            <w:pPr>
              <w:spacing w:before="100" w:beforeAutospacing="1" w:after="100" w:afterAutospacing="1"/>
              <w:jc w:val="center"/>
              <w:rPr>
                <w:rFonts w:cs="Times New Roman"/>
                <w:iCs/>
                <w:sz w:val="20"/>
                <w:szCs w:val="20"/>
              </w:rPr>
            </w:pPr>
            <w:r w:rsidRPr="00786864">
              <w:rPr>
                <w:rFonts w:cs="Times New Roman"/>
                <w:iCs/>
                <w:sz w:val="20"/>
                <w:szCs w:val="20"/>
              </w:rPr>
              <w:t>В % к итогу</w:t>
            </w:r>
          </w:p>
        </w:tc>
      </w:tr>
      <w:tr w:rsidR="009C6F00" w:rsidTr="00791CA6">
        <w:tc>
          <w:tcPr>
            <w:tcW w:w="3681" w:type="dxa"/>
            <w:vAlign w:val="center"/>
          </w:tcPr>
          <w:p w:rsidR="009C6F00" w:rsidRPr="00786864" w:rsidRDefault="009C6F00" w:rsidP="009C6F00">
            <w:pPr>
              <w:spacing w:line="360" w:lineRule="auto"/>
              <w:jc w:val="center"/>
              <w:rPr>
                <w:rFonts w:cs="Times New Roman"/>
                <w:sz w:val="20"/>
                <w:szCs w:val="20"/>
              </w:rPr>
            </w:pPr>
            <w:r w:rsidRPr="00786864">
              <w:rPr>
                <w:rFonts w:cs="Times New Roman"/>
                <w:sz w:val="20"/>
                <w:szCs w:val="20"/>
              </w:rPr>
              <w:t>Прочие прямые инвестиции</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10,1</w:t>
            </w:r>
          </w:p>
        </w:tc>
        <w:tc>
          <w:tcPr>
            <w:tcW w:w="850" w:type="dxa"/>
            <w:vAlign w:val="center"/>
          </w:tcPr>
          <w:p w:rsidR="009C6F00" w:rsidRPr="00786864" w:rsidRDefault="009C6F00" w:rsidP="009C6F00">
            <w:pPr>
              <w:jc w:val="center"/>
              <w:rPr>
                <w:rFonts w:cs="Times New Roman"/>
                <w:sz w:val="20"/>
                <w:szCs w:val="20"/>
              </w:rPr>
            </w:pPr>
            <w:r w:rsidRPr="00786864">
              <w:rPr>
                <w:rFonts w:cs="Times New Roman"/>
                <w:sz w:val="20"/>
                <w:szCs w:val="20"/>
              </w:rPr>
              <w:t>12,5</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6,2</w:t>
            </w:r>
          </w:p>
        </w:tc>
        <w:tc>
          <w:tcPr>
            <w:tcW w:w="851" w:type="dxa"/>
            <w:vAlign w:val="center"/>
          </w:tcPr>
          <w:p w:rsidR="009C6F00" w:rsidRPr="00786864" w:rsidRDefault="009C6F00" w:rsidP="009C6F00">
            <w:pPr>
              <w:jc w:val="center"/>
              <w:rPr>
                <w:rFonts w:cs="Times New Roman"/>
                <w:sz w:val="20"/>
                <w:szCs w:val="20"/>
              </w:rPr>
            </w:pPr>
            <w:r w:rsidRPr="00786864">
              <w:rPr>
                <w:rFonts w:cs="Times New Roman"/>
                <w:sz w:val="20"/>
                <w:szCs w:val="20"/>
              </w:rPr>
              <w:t>1,5</w:t>
            </w:r>
          </w:p>
        </w:tc>
        <w:tc>
          <w:tcPr>
            <w:tcW w:w="1276" w:type="dxa"/>
            <w:vAlign w:val="center"/>
          </w:tcPr>
          <w:p w:rsidR="009C6F00" w:rsidRPr="00786864" w:rsidRDefault="009C6F00" w:rsidP="009C6F00">
            <w:pPr>
              <w:spacing w:before="100" w:beforeAutospacing="1" w:after="100" w:afterAutospacing="1"/>
              <w:jc w:val="center"/>
              <w:rPr>
                <w:rFonts w:cs="Times New Roman"/>
                <w:sz w:val="20"/>
                <w:szCs w:val="20"/>
              </w:rPr>
            </w:pPr>
            <w:r w:rsidRPr="00786864">
              <w:rPr>
                <w:rFonts w:cs="Times New Roman"/>
                <w:sz w:val="20"/>
                <w:szCs w:val="20"/>
              </w:rPr>
              <w:t>4,6</w:t>
            </w:r>
          </w:p>
        </w:tc>
        <w:tc>
          <w:tcPr>
            <w:tcW w:w="855" w:type="dxa"/>
            <w:vAlign w:val="center"/>
          </w:tcPr>
          <w:p w:rsidR="009C6F00" w:rsidRPr="00786864" w:rsidRDefault="009C6F00" w:rsidP="009C6F00">
            <w:pPr>
              <w:spacing w:before="100" w:beforeAutospacing="1" w:after="100" w:afterAutospacing="1"/>
              <w:jc w:val="center"/>
              <w:rPr>
                <w:rFonts w:cs="Times New Roman"/>
                <w:sz w:val="20"/>
                <w:szCs w:val="20"/>
              </w:rPr>
            </w:pPr>
            <w:r w:rsidRPr="00786864">
              <w:rPr>
                <w:rFonts w:cs="Times New Roman"/>
                <w:sz w:val="20"/>
                <w:szCs w:val="20"/>
              </w:rPr>
              <w:t>0,3</w:t>
            </w:r>
          </w:p>
        </w:tc>
      </w:tr>
      <w:tr w:rsidR="009C6F00" w:rsidTr="00791CA6">
        <w:tc>
          <w:tcPr>
            <w:tcW w:w="3681" w:type="dxa"/>
            <w:vAlign w:val="center"/>
          </w:tcPr>
          <w:p w:rsidR="009C6F00" w:rsidRPr="00786864" w:rsidRDefault="009C6F00" w:rsidP="009C6F00">
            <w:pPr>
              <w:spacing w:line="360" w:lineRule="auto"/>
              <w:jc w:val="center"/>
              <w:rPr>
                <w:rFonts w:cs="Times New Roman"/>
                <w:sz w:val="20"/>
                <w:szCs w:val="20"/>
              </w:rPr>
            </w:pPr>
            <w:r w:rsidRPr="00786864">
              <w:rPr>
                <w:rFonts w:cs="Times New Roman"/>
                <w:sz w:val="20"/>
                <w:szCs w:val="20"/>
              </w:rPr>
              <w:t>Портфельные:</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0,8</w:t>
            </w:r>
          </w:p>
        </w:tc>
        <w:tc>
          <w:tcPr>
            <w:tcW w:w="850" w:type="dxa"/>
            <w:vAlign w:val="center"/>
          </w:tcPr>
          <w:p w:rsidR="009C6F00" w:rsidRPr="00786864" w:rsidRDefault="009C6F00" w:rsidP="009C6F00">
            <w:pPr>
              <w:jc w:val="center"/>
              <w:rPr>
                <w:rFonts w:cs="Times New Roman"/>
                <w:sz w:val="20"/>
                <w:szCs w:val="20"/>
              </w:rPr>
            </w:pPr>
            <w:r w:rsidRPr="00786864">
              <w:rPr>
                <w:rFonts w:cs="Times New Roman"/>
                <w:sz w:val="20"/>
                <w:szCs w:val="20"/>
              </w:rPr>
              <w:t>1</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0</w:t>
            </w:r>
          </w:p>
        </w:tc>
        <w:tc>
          <w:tcPr>
            <w:tcW w:w="851" w:type="dxa"/>
            <w:vAlign w:val="center"/>
          </w:tcPr>
          <w:p w:rsidR="009C6F00" w:rsidRPr="00786864" w:rsidRDefault="009C6F00" w:rsidP="009C6F00">
            <w:pPr>
              <w:jc w:val="center"/>
              <w:rPr>
                <w:rFonts w:cs="Times New Roman"/>
                <w:sz w:val="20"/>
                <w:szCs w:val="20"/>
              </w:rPr>
            </w:pPr>
            <w:r w:rsidRPr="00786864">
              <w:rPr>
                <w:rFonts w:cs="Times New Roman"/>
                <w:sz w:val="20"/>
                <w:szCs w:val="20"/>
              </w:rPr>
              <w:t>0</w:t>
            </w:r>
          </w:p>
        </w:tc>
        <w:tc>
          <w:tcPr>
            <w:tcW w:w="1276" w:type="dxa"/>
            <w:vAlign w:val="center"/>
          </w:tcPr>
          <w:p w:rsidR="009C6F00" w:rsidRPr="00786864" w:rsidRDefault="009C6F00" w:rsidP="009C6F00">
            <w:pPr>
              <w:spacing w:before="100" w:beforeAutospacing="1" w:after="100" w:afterAutospacing="1"/>
              <w:jc w:val="center"/>
              <w:rPr>
                <w:rFonts w:cs="Times New Roman"/>
                <w:sz w:val="20"/>
                <w:szCs w:val="20"/>
              </w:rPr>
            </w:pPr>
            <w:r w:rsidRPr="00786864">
              <w:rPr>
                <w:rFonts w:cs="Times New Roman"/>
                <w:sz w:val="20"/>
                <w:szCs w:val="20"/>
              </w:rPr>
              <w:t>0,3</w:t>
            </w:r>
          </w:p>
        </w:tc>
        <w:tc>
          <w:tcPr>
            <w:tcW w:w="855" w:type="dxa"/>
            <w:vAlign w:val="center"/>
          </w:tcPr>
          <w:p w:rsidR="009C6F00" w:rsidRPr="00786864" w:rsidRDefault="009C6F00" w:rsidP="009C6F00">
            <w:pPr>
              <w:spacing w:before="100" w:beforeAutospacing="1" w:after="100" w:afterAutospacing="1"/>
              <w:jc w:val="center"/>
              <w:rPr>
                <w:rFonts w:cs="Times New Roman"/>
                <w:sz w:val="20"/>
                <w:szCs w:val="20"/>
              </w:rPr>
            </w:pPr>
            <w:r w:rsidRPr="00786864">
              <w:rPr>
                <w:rFonts w:cs="Times New Roman"/>
                <w:sz w:val="20"/>
                <w:szCs w:val="20"/>
              </w:rPr>
              <w:t>0</w:t>
            </w:r>
          </w:p>
        </w:tc>
      </w:tr>
      <w:tr w:rsidR="009C6F00" w:rsidTr="00791CA6">
        <w:tc>
          <w:tcPr>
            <w:tcW w:w="3681" w:type="dxa"/>
            <w:vAlign w:val="center"/>
          </w:tcPr>
          <w:p w:rsidR="009C6F00" w:rsidRPr="00786864" w:rsidRDefault="009C6F00" w:rsidP="009C6F00">
            <w:pPr>
              <w:spacing w:line="360" w:lineRule="auto"/>
              <w:jc w:val="center"/>
              <w:rPr>
                <w:rFonts w:cs="Times New Roman"/>
                <w:sz w:val="20"/>
                <w:szCs w:val="20"/>
              </w:rPr>
            </w:pPr>
            <w:r w:rsidRPr="00786864">
              <w:rPr>
                <w:rFonts w:cs="Times New Roman"/>
                <w:sz w:val="20"/>
                <w:szCs w:val="20"/>
              </w:rPr>
              <w:t>Акции и паи</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0,8</w:t>
            </w:r>
          </w:p>
        </w:tc>
        <w:tc>
          <w:tcPr>
            <w:tcW w:w="850" w:type="dxa"/>
            <w:vAlign w:val="center"/>
          </w:tcPr>
          <w:p w:rsidR="009C6F00" w:rsidRPr="00786864" w:rsidRDefault="009C6F00" w:rsidP="009C6F00">
            <w:pPr>
              <w:jc w:val="center"/>
              <w:rPr>
                <w:rFonts w:cs="Times New Roman"/>
                <w:sz w:val="20"/>
                <w:szCs w:val="20"/>
              </w:rPr>
            </w:pPr>
            <w:r w:rsidRPr="00786864">
              <w:rPr>
                <w:rFonts w:cs="Times New Roman"/>
                <w:sz w:val="20"/>
                <w:szCs w:val="20"/>
              </w:rPr>
              <w:t>1</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0</w:t>
            </w:r>
          </w:p>
        </w:tc>
        <w:tc>
          <w:tcPr>
            <w:tcW w:w="851" w:type="dxa"/>
            <w:vAlign w:val="center"/>
          </w:tcPr>
          <w:p w:rsidR="009C6F00" w:rsidRPr="00786864" w:rsidRDefault="009C6F00" w:rsidP="009C6F00">
            <w:pPr>
              <w:jc w:val="center"/>
              <w:rPr>
                <w:rFonts w:cs="Times New Roman"/>
                <w:sz w:val="20"/>
                <w:szCs w:val="20"/>
              </w:rPr>
            </w:pPr>
            <w:r w:rsidRPr="00786864">
              <w:rPr>
                <w:rFonts w:cs="Times New Roman"/>
                <w:sz w:val="20"/>
                <w:szCs w:val="20"/>
              </w:rPr>
              <w:t>0</w:t>
            </w:r>
          </w:p>
        </w:tc>
        <w:tc>
          <w:tcPr>
            <w:tcW w:w="1276" w:type="dxa"/>
            <w:vAlign w:val="center"/>
          </w:tcPr>
          <w:p w:rsidR="009C6F00" w:rsidRPr="00786864" w:rsidRDefault="009C6F00" w:rsidP="009C6F00">
            <w:pPr>
              <w:spacing w:before="100" w:beforeAutospacing="1" w:after="100" w:afterAutospacing="1"/>
              <w:jc w:val="center"/>
              <w:rPr>
                <w:rFonts w:cs="Times New Roman"/>
                <w:sz w:val="20"/>
                <w:szCs w:val="20"/>
              </w:rPr>
            </w:pPr>
            <w:r w:rsidRPr="00786864">
              <w:rPr>
                <w:rFonts w:cs="Times New Roman"/>
                <w:sz w:val="20"/>
                <w:szCs w:val="20"/>
              </w:rPr>
              <w:t>0,3</w:t>
            </w:r>
          </w:p>
        </w:tc>
        <w:tc>
          <w:tcPr>
            <w:tcW w:w="855" w:type="dxa"/>
            <w:vAlign w:val="center"/>
          </w:tcPr>
          <w:p w:rsidR="009C6F00" w:rsidRPr="00786864" w:rsidRDefault="009C6F00" w:rsidP="009C6F00">
            <w:pPr>
              <w:spacing w:before="100" w:beforeAutospacing="1" w:after="100" w:afterAutospacing="1"/>
              <w:jc w:val="center"/>
              <w:rPr>
                <w:rFonts w:cs="Times New Roman"/>
                <w:sz w:val="20"/>
                <w:szCs w:val="20"/>
              </w:rPr>
            </w:pPr>
            <w:r w:rsidRPr="00786864">
              <w:rPr>
                <w:rFonts w:cs="Times New Roman"/>
                <w:sz w:val="20"/>
                <w:szCs w:val="20"/>
              </w:rPr>
              <w:t>0</w:t>
            </w:r>
          </w:p>
        </w:tc>
      </w:tr>
      <w:tr w:rsidR="009C6F00" w:rsidTr="00791CA6">
        <w:tc>
          <w:tcPr>
            <w:tcW w:w="3681" w:type="dxa"/>
            <w:vAlign w:val="center"/>
          </w:tcPr>
          <w:p w:rsidR="009C6F00" w:rsidRPr="00786864" w:rsidRDefault="009C6F00" w:rsidP="009C6F00">
            <w:pPr>
              <w:spacing w:line="360" w:lineRule="auto"/>
              <w:jc w:val="center"/>
              <w:rPr>
                <w:rFonts w:cs="Times New Roman"/>
                <w:sz w:val="20"/>
                <w:szCs w:val="20"/>
              </w:rPr>
            </w:pPr>
            <w:r w:rsidRPr="00786864">
              <w:rPr>
                <w:rFonts w:cs="Times New Roman"/>
                <w:sz w:val="20"/>
                <w:szCs w:val="20"/>
              </w:rPr>
              <w:t>Прочие инвестиции:</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26,2</w:t>
            </w:r>
          </w:p>
        </w:tc>
        <w:tc>
          <w:tcPr>
            <w:tcW w:w="850" w:type="dxa"/>
            <w:vAlign w:val="center"/>
          </w:tcPr>
          <w:p w:rsidR="009C6F00" w:rsidRPr="00786864" w:rsidRDefault="009C6F00" w:rsidP="009C6F00">
            <w:pPr>
              <w:jc w:val="center"/>
              <w:rPr>
                <w:rFonts w:cs="Times New Roman"/>
                <w:sz w:val="20"/>
                <w:szCs w:val="20"/>
              </w:rPr>
            </w:pPr>
            <w:r w:rsidRPr="00786864">
              <w:rPr>
                <w:rFonts w:cs="Times New Roman"/>
                <w:sz w:val="20"/>
                <w:szCs w:val="20"/>
              </w:rPr>
              <w:t>32,4</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16,5</w:t>
            </w:r>
          </w:p>
        </w:tc>
        <w:tc>
          <w:tcPr>
            <w:tcW w:w="851" w:type="dxa"/>
            <w:vAlign w:val="center"/>
          </w:tcPr>
          <w:p w:rsidR="009C6F00" w:rsidRPr="00786864" w:rsidRDefault="009C6F00" w:rsidP="009C6F00">
            <w:pPr>
              <w:jc w:val="center"/>
              <w:rPr>
                <w:rFonts w:cs="Times New Roman"/>
                <w:sz w:val="20"/>
                <w:szCs w:val="20"/>
              </w:rPr>
            </w:pPr>
            <w:r w:rsidRPr="00786864">
              <w:rPr>
                <w:rFonts w:cs="Times New Roman"/>
                <w:sz w:val="20"/>
                <w:szCs w:val="20"/>
              </w:rPr>
              <w:t>4</w:t>
            </w:r>
          </w:p>
        </w:tc>
        <w:tc>
          <w:tcPr>
            <w:tcW w:w="1276" w:type="dxa"/>
            <w:vAlign w:val="center"/>
          </w:tcPr>
          <w:p w:rsidR="009C6F00" w:rsidRPr="00786864" w:rsidRDefault="009C6F00" w:rsidP="009C6F00">
            <w:pPr>
              <w:jc w:val="center"/>
              <w:rPr>
                <w:rFonts w:cs="Times New Roman"/>
                <w:sz w:val="20"/>
                <w:szCs w:val="20"/>
              </w:rPr>
            </w:pPr>
            <w:r w:rsidRPr="00786864">
              <w:rPr>
                <w:rFonts w:cs="Times New Roman"/>
                <w:sz w:val="20"/>
                <w:szCs w:val="20"/>
              </w:rPr>
              <w:t>607,6</w:t>
            </w:r>
          </w:p>
        </w:tc>
        <w:tc>
          <w:tcPr>
            <w:tcW w:w="855" w:type="dxa"/>
            <w:vAlign w:val="center"/>
          </w:tcPr>
          <w:p w:rsidR="009C6F00" w:rsidRPr="00786864" w:rsidRDefault="009C6F00" w:rsidP="009C6F00">
            <w:pPr>
              <w:jc w:val="center"/>
              <w:rPr>
                <w:rFonts w:cs="Times New Roman"/>
                <w:sz w:val="20"/>
                <w:szCs w:val="20"/>
              </w:rPr>
            </w:pPr>
            <w:r w:rsidRPr="00786864">
              <w:rPr>
                <w:rFonts w:cs="Times New Roman"/>
                <w:sz w:val="20"/>
                <w:szCs w:val="20"/>
              </w:rPr>
              <w:t>35,5</w:t>
            </w:r>
          </w:p>
        </w:tc>
      </w:tr>
      <w:tr w:rsidR="009C6F00" w:rsidTr="00791CA6">
        <w:tc>
          <w:tcPr>
            <w:tcW w:w="3681" w:type="dxa"/>
            <w:vAlign w:val="center"/>
          </w:tcPr>
          <w:p w:rsidR="009C6F00" w:rsidRPr="00786864" w:rsidRDefault="009C6F00" w:rsidP="009C6F00">
            <w:pPr>
              <w:spacing w:line="360" w:lineRule="auto"/>
              <w:jc w:val="center"/>
              <w:rPr>
                <w:rFonts w:cs="Times New Roman"/>
                <w:sz w:val="20"/>
                <w:szCs w:val="20"/>
              </w:rPr>
            </w:pPr>
            <w:r w:rsidRPr="00786864">
              <w:rPr>
                <w:rFonts w:cs="Times New Roman"/>
                <w:sz w:val="20"/>
                <w:szCs w:val="20"/>
              </w:rPr>
              <w:t>Торговые кредиты</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14,1</w:t>
            </w:r>
          </w:p>
        </w:tc>
        <w:tc>
          <w:tcPr>
            <w:tcW w:w="850" w:type="dxa"/>
            <w:vAlign w:val="center"/>
          </w:tcPr>
          <w:p w:rsidR="009C6F00" w:rsidRPr="00786864" w:rsidRDefault="009C6F00" w:rsidP="009C6F00">
            <w:pPr>
              <w:jc w:val="center"/>
              <w:rPr>
                <w:rFonts w:cs="Times New Roman"/>
                <w:sz w:val="20"/>
                <w:szCs w:val="20"/>
              </w:rPr>
            </w:pPr>
            <w:r w:rsidRPr="00786864">
              <w:rPr>
                <w:rFonts w:cs="Times New Roman"/>
                <w:sz w:val="20"/>
                <w:szCs w:val="20"/>
              </w:rPr>
              <w:t>17,5</w:t>
            </w:r>
          </w:p>
        </w:tc>
        <w:tc>
          <w:tcPr>
            <w:tcW w:w="1134" w:type="dxa"/>
            <w:vAlign w:val="center"/>
          </w:tcPr>
          <w:p w:rsidR="009C6F00" w:rsidRPr="00786864" w:rsidRDefault="009C6F00" w:rsidP="009C6F00">
            <w:pPr>
              <w:jc w:val="center"/>
              <w:rPr>
                <w:rFonts w:cs="Times New Roman"/>
                <w:sz w:val="20"/>
                <w:szCs w:val="20"/>
              </w:rPr>
            </w:pPr>
            <w:r w:rsidRPr="00786864">
              <w:rPr>
                <w:rFonts w:cs="Times New Roman"/>
                <w:sz w:val="20"/>
                <w:szCs w:val="20"/>
              </w:rPr>
              <w:t>9</w:t>
            </w:r>
          </w:p>
        </w:tc>
        <w:tc>
          <w:tcPr>
            <w:tcW w:w="851" w:type="dxa"/>
            <w:vAlign w:val="center"/>
          </w:tcPr>
          <w:p w:rsidR="009C6F00" w:rsidRPr="00786864" w:rsidRDefault="009C6F00" w:rsidP="009C6F00">
            <w:pPr>
              <w:jc w:val="center"/>
              <w:rPr>
                <w:rFonts w:cs="Times New Roman"/>
                <w:sz w:val="20"/>
                <w:szCs w:val="20"/>
              </w:rPr>
            </w:pPr>
            <w:r w:rsidRPr="00786864">
              <w:rPr>
                <w:rFonts w:cs="Times New Roman"/>
                <w:sz w:val="20"/>
                <w:szCs w:val="20"/>
              </w:rPr>
              <w:t>2,2</w:t>
            </w:r>
          </w:p>
        </w:tc>
        <w:tc>
          <w:tcPr>
            <w:tcW w:w="1276" w:type="dxa"/>
            <w:vAlign w:val="center"/>
          </w:tcPr>
          <w:p w:rsidR="009C6F00" w:rsidRPr="00786864" w:rsidRDefault="009C6F00" w:rsidP="009C6F00">
            <w:pPr>
              <w:spacing w:before="100" w:beforeAutospacing="1" w:after="100" w:afterAutospacing="1"/>
              <w:jc w:val="center"/>
              <w:rPr>
                <w:rFonts w:cs="Times New Roman"/>
                <w:sz w:val="20"/>
                <w:szCs w:val="20"/>
              </w:rPr>
            </w:pPr>
            <w:r w:rsidRPr="00786864">
              <w:rPr>
                <w:rFonts w:cs="Times New Roman"/>
                <w:sz w:val="20"/>
                <w:szCs w:val="20"/>
              </w:rPr>
              <w:t>595,8</w:t>
            </w:r>
          </w:p>
        </w:tc>
        <w:tc>
          <w:tcPr>
            <w:tcW w:w="855" w:type="dxa"/>
            <w:vAlign w:val="center"/>
          </w:tcPr>
          <w:p w:rsidR="009C6F00" w:rsidRPr="00786864" w:rsidRDefault="009C6F00" w:rsidP="009C6F00">
            <w:pPr>
              <w:spacing w:before="100" w:beforeAutospacing="1" w:after="100" w:afterAutospacing="1"/>
              <w:jc w:val="center"/>
              <w:rPr>
                <w:rFonts w:cs="Times New Roman"/>
                <w:sz w:val="20"/>
                <w:szCs w:val="20"/>
              </w:rPr>
            </w:pPr>
            <w:r w:rsidRPr="00786864">
              <w:rPr>
                <w:rFonts w:cs="Times New Roman"/>
                <w:sz w:val="20"/>
                <w:szCs w:val="20"/>
              </w:rPr>
              <w:t>34,8</w:t>
            </w:r>
          </w:p>
        </w:tc>
      </w:tr>
    </w:tbl>
    <w:p w:rsidR="0015054A" w:rsidRDefault="00CD68E8" w:rsidP="0015054A">
      <w:pPr>
        <w:spacing w:after="0" w:line="240" w:lineRule="auto"/>
        <w:ind w:firstLine="284"/>
        <w:jc w:val="both"/>
        <w:rPr>
          <w:rFonts w:ascii="Times New Roman" w:hAnsi="Times New Roman" w:cs="Times New Roman"/>
          <w:sz w:val="20"/>
          <w:szCs w:val="20"/>
          <w:lang w:val="en-US"/>
        </w:rPr>
      </w:pPr>
      <w:r>
        <w:rPr>
          <w:rFonts w:ascii="Times New Roman" w:hAnsi="Times New Roman" w:cs="Times New Roman"/>
          <w:sz w:val="20"/>
          <w:szCs w:val="20"/>
          <w:lang w:val="en-US"/>
        </w:rPr>
        <w:t>[6</w:t>
      </w:r>
      <w:r w:rsidR="0015054A">
        <w:rPr>
          <w:rFonts w:ascii="Times New Roman" w:hAnsi="Times New Roman" w:cs="Times New Roman"/>
          <w:sz w:val="20"/>
          <w:szCs w:val="20"/>
          <w:lang w:val="en-US"/>
        </w:rPr>
        <w:t>]</w:t>
      </w:r>
      <w:r>
        <w:rPr>
          <w:rFonts w:ascii="Times New Roman" w:hAnsi="Times New Roman" w:cs="Times New Roman"/>
          <w:sz w:val="20"/>
          <w:szCs w:val="20"/>
          <w:lang w:val="en-US"/>
        </w:rPr>
        <w:t xml:space="preserve"> [7</w:t>
      </w:r>
      <w:r w:rsidR="00611E55">
        <w:rPr>
          <w:rFonts w:ascii="Times New Roman" w:hAnsi="Times New Roman" w:cs="Times New Roman"/>
          <w:sz w:val="20"/>
          <w:szCs w:val="20"/>
          <w:lang w:val="en-US"/>
        </w:rPr>
        <w:t>]</w:t>
      </w:r>
    </w:p>
    <w:p w:rsidR="0015054A" w:rsidRDefault="0015054A" w:rsidP="0015054A">
      <w:pPr>
        <w:pStyle w:val="a4"/>
        <w:shd w:val="clear" w:color="auto" w:fill="FFFFFF"/>
        <w:spacing w:before="0" w:beforeAutospacing="0" w:after="0" w:afterAutospacing="0"/>
        <w:ind w:firstLine="284"/>
        <w:jc w:val="both"/>
        <w:textAlignment w:val="baseline"/>
        <w:rPr>
          <w:color w:val="484848"/>
          <w:sz w:val="20"/>
        </w:rPr>
      </w:pPr>
      <w:r>
        <w:rPr>
          <w:color w:val="484848"/>
          <w:sz w:val="20"/>
        </w:rPr>
        <w:t>Рассм</w:t>
      </w:r>
      <w:r w:rsidR="00032372">
        <w:rPr>
          <w:color w:val="484848"/>
          <w:sz w:val="20"/>
        </w:rPr>
        <w:t>отрим полученные данные за 2013 </w:t>
      </w:r>
      <w:r>
        <w:rPr>
          <w:color w:val="484848"/>
          <w:sz w:val="20"/>
        </w:rPr>
        <w:t>год на диаграмме.</w:t>
      </w:r>
    </w:p>
    <w:p w:rsidR="0015054A" w:rsidRDefault="0015054A" w:rsidP="0015054A">
      <w:pPr>
        <w:pStyle w:val="a4"/>
        <w:shd w:val="clear" w:color="auto" w:fill="FFFFFF"/>
        <w:spacing w:before="0" w:beforeAutospacing="0" w:after="0" w:afterAutospacing="0"/>
        <w:ind w:firstLine="284"/>
        <w:textAlignment w:val="baseline"/>
        <w:rPr>
          <w:color w:val="484848"/>
          <w:sz w:val="20"/>
        </w:rPr>
      </w:pPr>
      <w:r w:rsidRPr="00470534">
        <w:rPr>
          <w:noProof/>
          <w:sz w:val="20"/>
        </w:rPr>
        <w:drawing>
          <wp:inline distT="0" distB="0" distL="0" distR="0" wp14:anchorId="4EA51722" wp14:editId="2E755463">
            <wp:extent cx="5940425" cy="3384550"/>
            <wp:effectExtent l="0" t="0" r="3175" b="63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5054A" w:rsidRPr="0015054A" w:rsidRDefault="0015054A" w:rsidP="003F66AD">
      <w:pPr>
        <w:spacing w:after="0" w:line="240" w:lineRule="auto"/>
        <w:ind w:firstLine="284"/>
        <w:jc w:val="both"/>
        <w:rPr>
          <w:rFonts w:ascii="Times New Roman" w:hAnsi="Times New Roman" w:cs="Times New Roman"/>
          <w:sz w:val="20"/>
          <w:szCs w:val="20"/>
          <w:lang w:val="en-US"/>
        </w:rPr>
      </w:pPr>
    </w:p>
    <w:p w:rsidR="0015054A" w:rsidRPr="0015054A" w:rsidRDefault="0015054A" w:rsidP="0015054A">
      <w:pPr>
        <w:spacing w:after="0" w:line="240" w:lineRule="auto"/>
        <w:ind w:firstLine="284"/>
        <w:jc w:val="center"/>
        <w:rPr>
          <w:rFonts w:ascii="Times New Roman" w:hAnsi="Times New Roman" w:cs="Times New Roman"/>
          <w:sz w:val="20"/>
          <w:szCs w:val="20"/>
        </w:rPr>
      </w:pPr>
      <w:r>
        <w:rPr>
          <w:rFonts w:ascii="Times New Roman" w:hAnsi="Times New Roman" w:cs="Times New Roman"/>
          <w:sz w:val="20"/>
          <w:szCs w:val="20"/>
        </w:rPr>
        <w:t>Рисунок 1 – Поступление иностранных инвес</w:t>
      </w:r>
      <w:r w:rsidR="00032372">
        <w:rPr>
          <w:rFonts w:ascii="Times New Roman" w:hAnsi="Times New Roman" w:cs="Times New Roman"/>
          <w:sz w:val="20"/>
          <w:szCs w:val="20"/>
        </w:rPr>
        <w:t>тиций в Приморский край за 2013 </w:t>
      </w:r>
      <w:r>
        <w:rPr>
          <w:rFonts w:ascii="Times New Roman" w:hAnsi="Times New Roman" w:cs="Times New Roman"/>
          <w:sz w:val="20"/>
          <w:szCs w:val="20"/>
        </w:rPr>
        <w:t>год.</w:t>
      </w:r>
    </w:p>
    <w:p w:rsidR="00C16499" w:rsidRPr="003F66AD" w:rsidRDefault="003556E6" w:rsidP="003F66AD">
      <w:pPr>
        <w:spacing w:after="0" w:line="240" w:lineRule="auto"/>
        <w:ind w:firstLine="284"/>
        <w:jc w:val="both"/>
        <w:rPr>
          <w:rFonts w:ascii="Times New Roman" w:hAnsi="Times New Roman" w:cs="Times New Roman"/>
          <w:sz w:val="20"/>
          <w:szCs w:val="20"/>
        </w:rPr>
      </w:pPr>
      <w:r w:rsidRPr="003F66AD">
        <w:rPr>
          <w:rFonts w:ascii="Times New Roman" w:hAnsi="Times New Roman" w:cs="Times New Roman"/>
          <w:sz w:val="20"/>
          <w:szCs w:val="20"/>
        </w:rPr>
        <w:t xml:space="preserve">Анализируя полученные данные, можно отметить, что в структуре </w:t>
      </w:r>
      <w:r w:rsidR="00480A55" w:rsidRPr="003F66AD">
        <w:rPr>
          <w:rFonts w:ascii="Times New Roman" w:hAnsi="Times New Roman" w:cs="Times New Roman"/>
          <w:sz w:val="20"/>
          <w:szCs w:val="20"/>
        </w:rPr>
        <w:t>зарубежных</w:t>
      </w:r>
      <w:r w:rsidRPr="003F66AD">
        <w:rPr>
          <w:rFonts w:ascii="Times New Roman" w:hAnsi="Times New Roman" w:cs="Times New Roman"/>
          <w:sz w:val="20"/>
          <w:szCs w:val="20"/>
        </w:rPr>
        <w:t xml:space="preserve"> инвестиций наибольший удельный вес занимают кредиты,</w:t>
      </w:r>
      <w:r w:rsidR="00480A55" w:rsidRPr="003F66AD">
        <w:rPr>
          <w:rFonts w:ascii="Times New Roman" w:hAnsi="Times New Roman" w:cs="Times New Roman"/>
          <w:sz w:val="20"/>
          <w:szCs w:val="20"/>
        </w:rPr>
        <w:t xml:space="preserve"> которые были получены</w:t>
      </w:r>
      <w:r w:rsidRPr="003F66AD">
        <w:rPr>
          <w:rFonts w:ascii="Times New Roman" w:hAnsi="Times New Roman" w:cs="Times New Roman"/>
          <w:sz w:val="20"/>
          <w:szCs w:val="20"/>
        </w:rPr>
        <w:t xml:space="preserve"> от зару</w:t>
      </w:r>
      <w:r w:rsidR="00480A55" w:rsidRPr="003F66AD">
        <w:rPr>
          <w:rFonts w:ascii="Times New Roman" w:hAnsi="Times New Roman" w:cs="Times New Roman"/>
          <w:sz w:val="20"/>
          <w:szCs w:val="20"/>
        </w:rPr>
        <w:t xml:space="preserve">бежных </w:t>
      </w:r>
      <w:r w:rsidRPr="003F66AD">
        <w:rPr>
          <w:rFonts w:ascii="Times New Roman" w:hAnsi="Times New Roman" w:cs="Times New Roman"/>
          <w:sz w:val="20"/>
          <w:szCs w:val="20"/>
        </w:rPr>
        <w:t>владельцев различных организаций.</w:t>
      </w:r>
    </w:p>
    <w:p w:rsidR="000216B5" w:rsidRPr="003F66AD" w:rsidRDefault="00480A55" w:rsidP="003F66AD">
      <w:pPr>
        <w:spacing w:after="0" w:line="240" w:lineRule="auto"/>
        <w:ind w:firstLine="284"/>
        <w:jc w:val="both"/>
        <w:rPr>
          <w:rFonts w:ascii="Times New Roman" w:hAnsi="Times New Roman" w:cs="Times New Roman"/>
          <w:sz w:val="20"/>
          <w:szCs w:val="20"/>
        </w:rPr>
      </w:pPr>
      <w:r w:rsidRPr="003F66AD">
        <w:rPr>
          <w:rFonts w:ascii="Times New Roman" w:hAnsi="Times New Roman" w:cs="Times New Roman"/>
          <w:sz w:val="20"/>
          <w:szCs w:val="20"/>
        </w:rPr>
        <w:t xml:space="preserve">Привлечение в регион иностранных инвестиций – одна из приоритетных целей для развития экономики региона, </w:t>
      </w:r>
      <w:r w:rsidR="003556E6" w:rsidRPr="003F66AD">
        <w:rPr>
          <w:rFonts w:ascii="Times New Roman" w:hAnsi="Times New Roman" w:cs="Times New Roman"/>
          <w:sz w:val="20"/>
          <w:szCs w:val="20"/>
        </w:rPr>
        <w:t>ключевую роль в которых представляют прямые зарубежные инвестиции. Именно они</w:t>
      </w:r>
      <w:r w:rsidRPr="003F66AD">
        <w:rPr>
          <w:rFonts w:ascii="Times New Roman" w:hAnsi="Times New Roman" w:cs="Times New Roman"/>
          <w:sz w:val="20"/>
          <w:szCs w:val="20"/>
        </w:rPr>
        <w:t xml:space="preserve"> выступают гарантом заинтересованности иностранных инвесторов </w:t>
      </w:r>
      <w:r w:rsidR="003556E6" w:rsidRPr="003F66AD">
        <w:rPr>
          <w:rFonts w:ascii="Times New Roman" w:hAnsi="Times New Roman" w:cs="Times New Roman"/>
          <w:sz w:val="20"/>
          <w:szCs w:val="20"/>
        </w:rPr>
        <w:t>в долгосрочном экономическом развитии</w:t>
      </w:r>
      <w:r w:rsidR="000216B5" w:rsidRPr="003F66AD">
        <w:rPr>
          <w:rFonts w:ascii="Times New Roman" w:hAnsi="Times New Roman" w:cs="Times New Roman"/>
          <w:sz w:val="20"/>
          <w:szCs w:val="20"/>
        </w:rPr>
        <w:t>.</w:t>
      </w:r>
      <w:r w:rsidR="003556E6" w:rsidRPr="003F66AD">
        <w:rPr>
          <w:rFonts w:ascii="Times New Roman" w:hAnsi="Times New Roman" w:cs="Times New Roman"/>
          <w:sz w:val="20"/>
          <w:szCs w:val="20"/>
        </w:rPr>
        <w:t xml:space="preserve"> </w:t>
      </w:r>
      <w:r w:rsidR="000216B5" w:rsidRPr="003F66AD">
        <w:rPr>
          <w:rFonts w:ascii="Times New Roman" w:hAnsi="Times New Roman" w:cs="Times New Roman"/>
          <w:sz w:val="20"/>
          <w:szCs w:val="20"/>
        </w:rPr>
        <w:t>Их</w:t>
      </w:r>
      <w:r w:rsidR="003556E6" w:rsidRPr="003F66AD">
        <w:rPr>
          <w:rFonts w:ascii="Times New Roman" w:hAnsi="Times New Roman" w:cs="Times New Roman"/>
          <w:sz w:val="20"/>
          <w:szCs w:val="20"/>
        </w:rPr>
        <w:t xml:space="preserve"> объем</w:t>
      </w:r>
      <w:r w:rsidR="000216B5" w:rsidRPr="003F66AD">
        <w:rPr>
          <w:rFonts w:ascii="Times New Roman" w:hAnsi="Times New Roman" w:cs="Times New Roman"/>
          <w:sz w:val="20"/>
          <w:szCs w:val="20"/>
        </w:rPr>
        <w:t xml:space="preserve"> увеличился более чем в 20</w:t>
      </w:r>
      <w:r w:rsidR="00032372">
        <w:rPr>
          <w:rFonts w:ascii="Times New Roman" w:hAnsi="Times New Roman" w:cs="Times New Roman"/>
          <w:sz w:val="20"/>
          <w:szCs w:val="20"/>
        </w:rPr>
        <w:t> </w:t>
      </w:r>
      <w:r w:rsidRPr="003F66AD">
        <w:rPr>
          <w:rFonts w:ascii="Times New Roman" w:hAnsi="Times New Roman" w:cs="Times New Roman"/>
          <w:sz w:val="20"/>
          <w:szCs w:val="20"/>
        </w:rPr>
        <w:t>раз за рассматриваемый промежуток времени</w:t>
      </w:r>
      <w:r w:rsidR="000216B5" w:rsidRPr="003F66AD">
        <w:rPr>
          <w:rFonts w:ascii="Times New Roman" w:hAnsi="Times New Roman" w:cs="Times New Roman"/>
          <w:sz w:val="20"/>
          <w:szCs w:val="20"/>
        </w:rPr>
        <w:t>.</w:t>
      </w:r>
      <w:r w:rsidR="00786864" w:rsidRPr="003F66AD">
        <w:rPr>
          <w:rFonts w:ascii="Times New Roman" w:hAnsi="Times New Roman" w:cs="Times New Roman"/>
          <w:sz w:val="20"/>
          <w:szCs w:val="20"/>
        </w:rPr>
        <w:t xml:space="preserve"> </w:t>
      </w:r>
    </w:p>
    <w:p w:rsidR="008C22EC" w:rsidRPr="003F66AD" w:rsidRDefault="008C22EC" w:rsidP="003F66AD">
      <w:pPr>
        <w:spacing w:after="0" w:line="240" w:lineRule="auto"/>
        <w:ind w:firstLine="284"/>
        <w:jc w:val="both"/>
        <w:rPr>
          <w:rFonts w:ascii="Times New Roman" w:hAnsi="Times New Roman" w:cs="Times New Roman"/>
          <w:sz w:val="20"/>
          <w:szCs w:val="20"/>
        </w:rPr>
      </w:pPr>
      <w:r w:rsidRPr="003F66AD">
        <w:rPr>
          <w:rFonts w:ascii="Times New Roman" w:hAnsi="Times New Roman" w:cs="Times New Roman"/>
          <w:sz w:val="20"/>
          <w:szCs w:val="20"/>
        </w:rPr>
        <w:t>Для понимания причины такого стремительного увеличения инвестиций в регион, рассмотрим динамику инвестиционных рисков региона.</w:t>
      </w:r>
    </w:p>
    <w:p w:rsidR="008C22EC" w:rsidRPr="003F66AD" w:rsidRDefault="00B2087B" w:rsidP="00791CA6">
      <w:pPr>
        <w:spacing w:after="0" w:line="240" w:lineRule="auto"/>
        <w:jc w:val="both"/>
        <w:rPr>
          <w:rFonts w:ascii="Times New Roman" w:hAnsi="Times New Roman" w:cs="Times New Roman"/>
          <w:sz w:val="20"/>
          <w:szCs w:val="20"/>
        </w:rPr>
      </w:pPr>
      <w:r w:rsidRPr="003F66AD">
        <w:rPr>
          <w:rFonts w:ascii="Times New Roman" w:hAnsi="Times New Roman" w:cs="Times New Roman"/>
          <w:sz w:val="20"/>
          <w:szCs w:val="20"/>
        </w:rPr>
        <w:t>Таблица 3</w:t>
      </w:r>
      <w:r w:rsidR="008C22EC" w:rsidRPr="003F66AD">
        <w:rPr>
          <w:rFonts w:ascii="Times New Roman" w:hAnsi="Times New Roman" w:cs="Times New Roman"/>
          <w:sz w:val="20"/>
          <w:szCs w:val="20"/>
        </w:rPr>
        <w:t xml:space="preserve"> – Динамика инвестиционных рисков Приморского края</w:t>
      </w:r>
      <w:r w:rsidR="00032372">
        <w:rPr>
          <w:rFonts w:ascii="Times New Roman" w:hAnsi="Times New Roman" w:cs="Times New Roman"/>
          <w:sz w:val="20"/>
          <w:szCs w:val="20"/>
        </w:rPr>
        <w:t xml:space="preserve"> 2011 – 2015 </w:t>
      </w:r>
      <w:r w:rsidR="007C12F7" w:rsidRPr="003F66AD">
        <w:rPr>
          <w:rFonts w:ascii="Times New Roman" w:hAnsi="Times New Roman" w:cs="Times New Roman"/>
          <w:sz w:val="20"/>
          <w:szCs w:val="20"/>
        </w:rPr>
        <w:t>гг</w:t>
      </w:r>
      <w:r w:rsidR="008C22EC" w:rsidRPr="003F66AD">
        <w:rPr>
          <w:rFonts w:ascii="Times New Roman" w:hAnsi="Times New Roman" w:cs="Times New Roman"/>
          <w:sz w:val="20"/>
          <w:szCs w:val="20"/>
        </w:rPr>
        <w:t>.</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418"/>
        <w:gridCol w:w="1417"/>
        <w:gridCol w:w="1418"/>
        <w:gridCol w:w="1417"/>
        <w:gridCol w:w="1554"/>
      </w:tblGrid>
      <w:tr w:rsidR="00C4391F" w:rsidRPr="004B685D" w:rsidTr="003F66AD">
        <w:trPr>
          <w:trHeight w:val="507"/>
        </w:trPr>
        <w:tc>
          <w:tcPr>
            <w:tcW w:w="2552" w:type="dxa"/>
            <w:shd w:val="clear" w:color="auto" w:fill="auto"/>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Год</w:t>
            </w:r>
            <w:r w:rsidR="00C30369" w:rsidRPr="003F66AD">
              <w:rPr>
                <w:rFonts w:ascii="Times New Roman" w:eastAsia="Times New Roman" w:hAnsi="Times New Roman" w:cs="Times New Roman"/>
                <w:color w:val="000000"/>
                <w:sz w:val="20"/>
                <w:szCs w:val="20"/>
                <w:lang w:eastAsia="ru-RU"/>
              </w:rPr>
              <w:t xml:space="preserve"> </w:t>
            </w:r>
            <w:r w:rsidRPr="003F66AD">
              <w:rPr>
                <w:rFonts w:ascii="Times New Roman" w:eastAsia="Times New Roman" w:hAnsi="Times New Roman" w:cs="Times New Roman"/>
                <w:color w:val="000000"/>
                <w:sz w:val="20"/>
                <w:szCs w:val="20"/>
                <w:lang w:eastAsia="ru-RU"/>
              </w:rPr>
              <w:t>/ наименование</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2011</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2012</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2013</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2014</w:t>
            </w:r>
          </w:p>
        </w:tc>
        <w:tc>
          <w:tcPr>
            <w:tcW w:w="1554"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2015</w:t>
            </w:r>
          </w:p>
        </w:tc>
      </w:tr>
      <w:tr w:rsidR="00C4391F" w:rsidRPr="004B685D" w:rsidTr="003F66AD">
        <w:trPr>
          <w:trHeight w:val="415"/>
        </w:trPr>
        <w:tc>
          <w:tcPr>
            <w:tcW w:w="2552" w:type="dxa"/>
            <w:shd w:val="clear" w:color="auto" w:fill="auto"/>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Ранг риска</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50</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30</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34</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35</w:t>
            </w:r>
          </w:p>
        </w:tc>
        <w:tc>
          <w:tcPr>
            <w:tcW w:w="1554"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34</w:t>
            </w:r>
          </w:p>
        </w:tc>
      </w:tr>
      <w:tr w:rsidR="00C4391F" w:rsidRPr="004B685D" w:rsidTr="003F66AD">
        <w:trPr>
          <w:trHeight w:val="407"/>
        </w:trPr>
        <w:tc>
          <w:tcPr>
            <w:tcW w:w="2552" w:type="dxa"/>
            <w:shd w:val="clear" w:color="auto" w:fill="auto"/>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Изменение ранга риска</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9</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-4</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w:t>
            </w:r>
          </w:p>
        </w:tc>
        <w:tc>
          <w:tcPr>
            <w:tcW w:w="1554"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w:t>
            </w:r>
          </w:p>
        </w:tc>
      </w:tr>
      <w:tr w:rsidR="00C4391F" w:rsidRPr="004B685D" w:rsidTr="003F66AD">
        <w:trPr>
          <w:trHeight w:val="413"/>
        </w:trPr>
        <w:tc>
          <w:tcPr>
            <w:tcW w:w="2552" w:type="dxa"/>
            <w:shd w:val="clear" w:color="auto" w:fill="auto"/>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Средневзвешенный    индекс риска</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0,307</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0,263</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0,255</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0,25</w:t>
            </w:r>
          </w:p>
        </w:tc>
        <w:tc>
          <w:tcPr>
            <w:tcW w:w="1554"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0,253</w:t>
            </w:r>
          </w:p>
        </w:tc>
      </w:tr>
      <w:tr w:rsidR="00C4391F" w:rsidRPr="004B685D" w:rsidTr="003F66AD">
        <w:trPr>
          <w:trHeight w:val="520"/>
        </w:trPr>
        <w:tc>
          <w:tcPr>
            <w:tcW w:w="2552" w:type="dxa"/>
            <w:shd w:val="clear" w:color="auto" w:fill="auto"/>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Изменение индекса риска</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-0,044</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-0,007</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-0,006</w:t>
            </w:r>
          </w:p>
        </w:tc>
        <w:tc>
          <w:tcPr>
            <w:tcW w:w="1554"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0,003</w:t>
            </w:r>
          </w:p>
        </w:tc>
      </w:tr>
      <w:tr w:rsidR="00C4391F" w:rsidRPr="004B685D" w:rsidTr="003F66AD">
        <w:trPr>
          <w:trHeight w:val="413"/>
        </w:trPr>
        <w:tc>
          <w:tcPr>
            <w:tcW w:w="2552" w:type="dxa"/>
            <w:shd w:val="clear" w:color="auto" w:fill="auto"/>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Социальный</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14</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46</w:t>
            </w:r>
          </w:p>
        </w:tc>
        <w:tc>
          <w:tcPr>
            <w:tcW w:w="1418"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47</w:t>
            </w:r>
          </w:p>
        </w:tc>
        <w:tc>
          <w:tcPr>
            <w:tcW w:w="1417"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53</w:t>
            </w:r>
          </w:p>
        </w:tc>
        <w:tc>
          <w:tcPr>
            <w:tcW w:w="1554" w:type="dxa"/>
            <w:shd w:val="clear" w:color="auto" w:fill="auto"/>
            <w:noWrap/>
            <w:vAlign w:val="center"/>
            <w:hideMark/>
          </w:tcPr>
          <w:p w:rsidR="004B685D" w:rsidRPr="003F66AD" w:rsidRDefault="004B685D" w:rsidP="003F66AD">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52</w:t>
            </w:r>
          </w:p>
        </w:tc>
      </w:tr>
    </w:tbl>
    <w:p w:rsidR="00791CA6" w:rsidRDefault="00791CA6" w:rsidP="0093032E">
      <w:pPr>
        <w:pStyle w:val="a4"/>
        <w:shd w:val="clear" w:color="auto" w:fill="FFFFFF"/>
        <w:spacing w:before="0" w:beforeAutospacing="0" w:after="0" w:afterAutospacing="0"/>
        <w:ind w:firstLine="284"/>
        <w:jc w:val="both"/>
        <w:textAlignment w:val="baseline"/>
        <w:rPr>
          <w:color w:val="484848"/>
          <w:sz w:val="20"/>
        </w:rPr>
      </w:pPr>
    </w:p>
    <w:p w:rsidR="00791CA6" w:rsidRDefault="00791CA6" w:rsidP="00791CA6">
      <w:pPr>
        <w:pStyle w:val="a4"/>
        <w:shd w:val="clear" w:color="auto" w:fill="FFFFFF"/>
        <w:spacing w:before="0" w:beforeAutospacing="0" w:after="0" w:afterAutospacing="0"/>
        <w:jc w:val="both"/>
        <w:textAlignment w:val="baseline"/>
        <w:rPr>
          <w:color w:val="484848"/>
          <w:sz w:val="20"/>
        </w:rPr>
      </w:pPr>
      <w:r>
        <w:rPr>
          <w:color w:val="484848"/>
          <w:sz w:val="20"/>
        </w:rPr>
        <w:lastRenderedPageBreak/>
        <w:t>Продолжение таблицы 3</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418"/>
        <w:gridCol w:w="1417"/>
        <w:gridCol w:w="1418"/>
        <w:gridCol w:w="1417"/>
        <w:gridCol w:w="1554"/>
      </w:tblGrid>
      <w:tr w:rsidR="00791CA6" w:rsidRPr="004B685D" w:rsidTr="000C76CF">
        <w:trPr>
          <w:trHeight w:val="507"/>
        </w:trPr>
        <w:tc>
          <w:tcPr>
            <w:tcW w:w="2552" w:type="dxa"/>
            <w:shd w:val="clear" w:color="auto" w:fill="auto"/>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Год / наименование</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2011</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2012</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2013</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2014</w:t>
            </w:r>
          </w:p>
        </w:tc>
        <w:tc>
          <w:tcPr>
            <w:tcW w:w="1554"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2015</w:t>
            </w:r>
          </w:p>
        </w:tc>
      </w:tr>
      <w:tr w:rsidR="00791CA6" w:rsidRPr="004B685D" w:rsidTr="000C76CF">
        <w:trPr>
          <w:trHeight w:val="419"/>
        </w:trPr>
        <w:tc>
          <w:tcPr>
            <w:tcW w:w="2552" w:type="dxa"/>
            <w:shd w:val="clear" w:color="auto" w:fill="auto"/>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Экономический</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29</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17</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9</w:t>
            </w:r>
          </w:p>
        </w:tc>
        <w:tc>
          <w:tcPr>
            <w:tcW w:w="1554"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14</w:t>
            </w:r>
          </w:p>
        </w:tc>
      </w:tr>
      <w:tr w:rsidR="00791CA6" w:rsidRPr="004B685D" w:rsidTr="000C76CF">
        <w:trPr>
          <w:trHeight w:val="411"/>
        </w:trPr>
        <w:tc>
          <w:tcPr>
            <w:tcW w:w="2552" w:type="dxa"/>
            <w:shd w:val="clear" w:color="auto" w:fill="auto"/>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Финансовый</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55</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51</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44</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47</w:t>
            </w:r>
          </w:p>
        </w:tc>
        <w:tc>
          <w:tcPr>
            <w:tcW w:w="1554"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36</w:t>
            </w:r>
          </w:p>
        </w:tc>
      </w:tr>
      <w:tr w:rsidR="00791CA6" w:rsidRPr="004B685D" w:rsidTr="000C76CF">
        <w:trPr>
          <w:trHeight w:val="417"/>
        </w:trPr>
        <w:tc>
          <w:tcPr>
            <w:tcW w:w="2552" w:type="dxa"/>
            <w:shd w:val="clear" w:color="auto" w:fill="auto"/>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Криминальный</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67</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17</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35</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61</w:t>
            </w:r>
          </w:p>
        </w:tc>
        <w:tc>
          <w:tcPr>
            <w:tcW w:w="1554"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72</w:t>
            </w:r>
          </w:p>
        </w:tc>
      </w:tr>
      <w:tr w:rsidR="00791CA6" w:rsidRPr="004B685D" w:rsidTr="000C76CF">
        <w:trPr>
          <w:trHeight w:val="410"/>
        </w:trPr>
        <w:tc>
          <w:tcPr>
            <w:tcW w:w="2552" w:type="dxa"/>
            <w:shd w:val="clear" w:color="auto" w:fill="auto"/>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Экологический</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67</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61</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59</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58</w:t>
            </w:r>
          </w:p>
        </w:tc>
        <w:tc>
          <w:tcPr>
            <w:tcW w:w="1554"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60</w:t>
            </w:r>
          </w:p>
        </w:tc>
      </w:tr>
      <w:tr w:rsidR="00791CA6" w:rsidRPr="004B685D" w:rsidTr="000C76CF">
        <w:trPr>
          <w:trHeight w:val="415"/>
        </w:trPr>
        <w:tc>
          <w:tcPr>
            <w:tcW w:w="2552" w:type="dxa"/>
            <w:tcBorders>
              <w:bottom w:val="single" w:sz="4" w:space="0" w:color="auto"/>
            </w:tcBorders>
            <w:shd w:val="clear" w:color="auto" w:fill="auto"/>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Управленческий</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56</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36</w:t>
            </w:r>
          </w:p>
        </w:tc>
        <w:tc>
          <w:tcPr>
            <w:tcW w:w="1418"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38</w:t>
            </w:r>
          </w:p>
        </w:tc>
        <w:tc>
          <w:tcPr>
            <w:tcW w:w="1417"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34</w:t>
            </w:r>
          </w:p>
        </w:tc>
        <w:tc>
          <w:tcPr>
            <w:tcW w:w="1554" w:type="dxa"/>
            <w:shd w:val="clear" w:color="auto" w:fill="auto"/>
            <w:noWrap/>
            <w:vAlign w:val="center"/>
            <w:hideMark/>
          </w:tcPr>
          <w:p w:rsidR="00791CA6" w:rsidRPr="003F66AD" w:rsidRDefault="00791CA6" w:rsidP="000C76CF">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35</w:t>
            </w:r>
          </w:p>
        </w:tc>
      </w:tr>
    </w:tbl>
    <w:p w:rsidR="0023011E" w:rsidRDefault="00121CF3" w:rsidP="0093032E">
      <w:pPr>
        <w:pStyle w:val="a4"/>
        <w:shd w:val="clear" w:color="auto" w:fill="FFFFFF"/>
        <w:spacing w:before="0" w:beforeAutospacing="0" w:after="0" w:afterAutospacing="0"/>
        <w:ind w:firstLine="284"/>
        <w:jc w:val="both"/>
        <w:textAlignment w:val="baseline"/>
        <w:rPr>
          <w:color w:val="484848"/>
          <w:sz w:val="20"/>
          <w:lang w:val="en-US"/>
        </w:rPr>
      </w:pPr>
      <w:r w:rsidRPr="003F66AD">
        <w:rPr>
          <w:color w:val="484848"/>
          <w:sz w:val="20"/>
        </w:rPr>
        <w:t xml:space="preserve">Согласно анализу данных, взятых из выкладок рейтингового </w:t>
      </w:r>
      <w:r w:rsidR="007C682A" w:rsidRPr="003F66AD">
        <w:rPr>
          <w:color w:val="484848"/>
          <w:sz w:val="20"/>
        </w:rPr>
        <w:t>агентства «Эксперт</w:t>
      </w:r>
      <w:r w:rsidRPr="003F66AD">
        <w:rPr>
          <w:color w:val="484848"/>
          <w:sz w:val="20"/>
        </w:rPr>
        <w:t xml:space="preserve"> РА», аккред</w:t>
      </w:r>
      <w:r w:rsidR="007C682A" w:rsidRPr="003F66AD">
        <w:rPr>
          <w:color w:val="484848"/>
          <w:sz w:val="20"/>
        </w:rPr>
        <w:t>итованного при ЦБ и Минфине РФ, Приморский</w:t>
      </w:r>
      <w:r w:rsidRPr="003F66AD">
        <w:rPr>
          <w:color w:val="484848"/>
          <w:sz w:val="20"/>
        </w:rPr>
        <w:t xml:space="preserve"> край </w:t>
      </w:r>
      <w:r w:rsidR="007C682A" w:rsidRPr="003F66AD">
        <w:rPr>
          <w:color w:val="484848"/>
          <w:sz w:val="20"/>
        </w:rPr>
        <w:t>н</w:t>
      </w:r>
      <w:r w:rsidR="00032372">
        <w:rPr>
          <w:color w:val="484848"/>
          <w:sz w:val="20"/>
        </w:rPr>
        <w:t>а декабрь 2015 года занимает 34 </w:t>
      </w:r>
      <w:r w:rsidR="007C682A" w:rsidRPr="003F66AD">
        <w:rPr>
          <w:color w:val="484848"/>
          <w:sz w:val="20"/>
        </w:rPr>
        <w:t>место среди регионов России по критерию инвестиционного риска.</w:t>
      </w:r>
      <w:r w:rsidR="00B81C27" w:rsidRPr="003F66AD">
        <w:rPr>
          <w:color w:val="484848"/>
          <w:sz w:val="20"/>
        </w:rPr>
        <w:t xml:space="preserve"> Следует отметить, что данный показатель является </w:t>
      </w:r>
      <w:r w:rsidR="00C4391F" w:rsidRPr="003F66AD">
        <w:rPr>
          <w:color w:val="484848"/>
          <w:sz w:val="20"/>
        </w:rPr>
        <w:t xml:space="preserve">довольно хорошим, если брать во </w:t>
      </w:r>
      <w:r w:rsidR="00032372">
        <w:rPr>
          <w:color w:val="484848"/>
          <w:sz w:val="20"/>
        </w:rPr>
        <w:t>внимание тот факт, что среди 86 </w:t>
      </w:r>
      <w:r w:rsidR="00C4391F" w:rsidRPr="003F66AD">
        <w:rPr>
          <w:color w:val="484848"/>
          <w:sz w:val="20"/>
        </w:rPr>
        <w:t>регионов, Приморский край один из самых удалённых от центра.</w:t>
      </w:r>
      <w:r w:rsidR="000209FA" w:rsidRPr="003F66AD">
        <w:rPr>
          <w:color w:val="484848"/>
          <w:sz w:val="20"/>
        </w:rPr>
        <w:t xml:space="preserve"> Для лучшего понимания изменения инвестиционных рисков, рассмотрим динамику средневзвеш</w:t>
      </w:r>
      <w:r w:rsidR="00032372">
        <w:rPr>
          <w:color w:val="484848"/>
          <w:sz w:val="20"/>
        </w:rPr>
        <w:t>енного индекса в сравнении с 10 </w:t>
      </w:r>
      <w:r w:rsidR="000209FA" w:rsidRPr="003F66AD">
        <w:rPr>
          <w:color w:val="484848"/>
          <w:sz w:val="20"/>
        </w:rPr>
        <w:t>лучшими регионами России.</w:t>
      </w:r>
      <w:r w:rsidR="0093032E" w:rsidRPr="00487F6A">
        <w:rPr>
          <w:color w:val="484848"/>
          <w:sz w:val="20"/>
        </w:rPr>
        <w:t xml:space="preserve"> </w:t>
      </w:r>
      <w:r w:rsidR="00CD68E8">
        <w:rPr>
          <w:color w:val="484848"/>
          <w:sz w:val="20"/>
          <w:lang w:val="en-US"/>
        </w:rPr>
        <w:t>[8</w:t>
      </w:r>
      <w:r w:rsidR="00611E55">
        <w:rPr>
          <w:color w:val="484848"/>
          <w:sz w:val="20"/>
          <w:lang w:val="en-US"/>
        </w:rPr>
        <w:t>]</w:t>
      </w:r>
    </w:p>
    <w:p w:rsidR="000209FA" w:rsidRPr="003F66AD" w:rsidRDefault="000209FA" w:rsidP="00DA58DA">
      <w:pPr>
        <w:pStyle w:val="a4"/>
        <w:shd w:val="clear" w:color="auto" w:fill="FFFFFF"/>
        <w:spacing w:before="0" w:beforeAutospacing="0" w:after="0" w:afterAutospacing="0"/>
        <w:jc w:val="both"/>
        <w:textAlignment w:val="baseline"/>
        <w:rPr>
          <w:color w:val="000000"/>
          <w:sz w:val="20"/>
        </w:rPr>
      </w:pPr>
      <w:r w:rsidRPr="003F66AD">
        <w:rPr>
          <w:color w:val="484848"/>
          <w:sz w:val="20"/>
        </w:rPr>
        <w:t xml:space="preserve">Таблица 4 – Динамика </w:t>
      </w:r>
      <w:r w:rsidRPr="003F66AD">
        <w:rPr>
          <w:color w:val="000000"/>
          <w:sz w:val="20"/>
        </w:rPr>
        <w:t>средневзвешенного индекса риска ведущих регионов РФ (2012-2015).</w:t>
      </w:r>
    </w:p>
    <w:tbl>
      <w:tblPr>
        <w:tblStyle w:val="a9"/>
        <w:tblW w:w="9776" w:type="dxa"/>
        <w:jc w:val="center"/>
        <w:tblLayout w:type="fixed"/>
        <w:tblLook w:val="04A0" w:firstRow="1" w:lastRow="0" w:firstColumn="1" w:lastColumn="0" w:noHBand="0" w:noVBand="1"/>
      </w:tblPr>
      <w:tblGrid>
        <w:gridCol w:w="2405"/>
        <w:gridCol w:w="851"/>
        <w:gridCol w:w="992"/>
        <w:gridCol w:w="850"/>
        <w:gridCol w:w="993"/>
        <w:gridCol w:w="850"/>
        <w:gridCol w:w="992"/>
        <w:gridCol w:w="851"/>
        <w:gridCol w:w="992"/>
      </w:tblGrid>
      <w:tr w:rsidR="000209FA" w:rsidTr="00582FB6">
        <w:trPr>
          <w:trHeight w:val="510"/>
          <w:jc w:val="center"/>
        </w:trPr>
        <w:tc>
          <w:tcPr>
            <w:tcW w:w="2405" w:type="dxa"/>
            <w:vMerge w:val="restart"/>
            <w:vAlign w:val="center"/>
          </w:tcPr>
          <w:p w:rsidR="000209FA" w:rsidRPr="003F66AD" w:rsidRDefault="000209FA" w:rsidP="000209FA">
            <w:pPr>
              <w:jc w:val="center"/>
              <w:rPr>
                <w:rFonts w:ascii="Times New Roman" w:hAnsi="Times New Roman" w:cs="Times New Roman"/>
                <w:sz w:val="20"/>
                <w:szCs w:val="20"/>
              </w:rPr>
            </w:pPr>
            <w:r w:rsidRPr="003F66AD">
              <w:rPr>
                <w:rFonts w:ascii="Times New Roman" w:hAnsi="Times New Roman" w:cs="Times New Roman"/>
                <w:sz w:val="20"/>
                <w:szCs w:val="20"/>
              </w:rPr>
              <w:t>Год</w:t>
            </w:r>
            <w:r w:rsidR="00966B34" w:rsidRPr="003F66AD">
              <w:rPr>
                <w:rFonts w:ascii="Times New Roman" w:hAnsi="Times New Roman" w:cs="Times New Roman"/>
                <w:sz w:val="20"/>
                <w:szCs w:val="20"/>
              </w:rPr>
              <w:t xml:space="preserve"> / регион</w:t>
            </w:r>
          </w:p>
        </w:tc>
        <w:tc>
          <w:tcPr>
            <w:tcW w:w="1843" w:type="dxa"/>
            <w:gridSpan w:val="2"/>
            <w:tcBorders>
              <w:top w:val="single" w:sz="8" w:space="0" w:color="auto"/>
              <w:left w:val="nil"/>
              <w:bottom w:val="single" w:sz="4" w:space="0" w:color="auto"/>
              <w:right w:val="single" w:sz="8" w:space="0" w:color="auto"/>
            </w:tcBorders>
            <w:shd w:val="clear" w:color="auto" w:fill="auto"/>
            <w:vAlign w:val="center"/>
          </w:tcPr>
          <w:p w:rsidR="000209FA" w:rsidRPr="003F66AD" w:rsidRDefault="000209FA" w:rsidP="000209FA">
            <w:pPr>
              <w:jc w:val="center"/>
              <w:rPr>
                <w:rFonts w:ascii="Times New Roman" w:hAnsi="Times New Roman" w:cs="Times New Roman"/>
                <w:sz w:val="20"/>
                <w:szCs w:val="20"/>
              </w:rPr>
            </w:pPr>
            <w:r w:rsidRPr="003F66AD">
              <w:rPr>
                <w:rFonts w:ascii="Times New Roman" w:hAnsi="Times New Roman" w:cs="Times New Roman"/>
                <w:iCs/>
                <w:sz w:val="20"/>
                <w:szCs w:val="20"/>
              </w:rPr>
              <w:t>2012</w:t>
            </w:r>
          </w:p>
        </w:tc>
        <w:tc>
          <w:tcPr>
            <w:tcW w:w="1843" w:type="dxa"/>
            <w:gridSpan w:val="2"/>
            <w:tcBorders>
              <w:top w:val="single" w:sz="8" w:space="0" w:color="auto"/>
              <w:left w:val="nil"/>
              <w:bottom w:val="single" w:sz="4" w:space="0" w:color="auto"/>
              <w:right w:val="single" w:sz="8" w:space="0" w:color="auto"/>
            </w:tcBorders>
            <w:shd w:val="clear" w:color="auto" w:fill="auto"/>
            <w:vAlign w:val="center"/>
          </w:tcPr>
          <w:p w:rsidR="000209FA" w:rsidRPr="003F66AD" w:rsidRDefault="000209FA" w:rsidP="000209FA">
            <w:pPr>
              <w:jc w:val="center"/>
              <w:rPr>
                <w:rFonts w:ascii="Times New Roman" w:hAnsi="Times New Roman" w:cs="Times New Roman"/>
                <w:sz w:val="20"/>
                <w:szCs w:val="20"/>
              </w:rPr>
            </w:pPr>
            <w:r w:rsidRPr="003F66AD">
              <w:rPr>
                <w:rFonts w:ascii="Times New Roman" w:hAnsi="Times New Roman" w:cs="Times New Roman"/>
                <w:iCs/>
                <w:sz w:val="20"/>
                <w:szCs w:val="20"/>
              </w:rPr>
              <w:t>2013</w:t>
            </w:r>
          </w:p>
        </w:tc>
        <w:tc>
          <w:tcPr>
            <w:tcW w:w="1842" w:type="dxa"/>
            <w:gridSpan w:val="2"/>
            <w:tcBorders>
              <w:top w:val="single" w:sz="8" w:space="0" w:color="auto"/>
              <w:left w:val="nil"/>
              <w:bottom w:val="single" w:sz="4" w:space="0" w:color="auto"/>
              <w:right w:val="single" w:sz="8" w:space="0" w:color="auto"/>
            </w:tcBorders>
            <w:shd w:val="clear" w:color="auto" w:fill="auto"/>
            <w:vAlign w:val="center"/>
          </w:tcPr>
          <w:p w:rsidR="000209FA" w:rsidRPr="003F66AD" w:rsidRDefault="000209FA" w:rsidP="000209FA">
            <w:pPr>
              <w:spacing w:before="100" w:beforeAutospacing="1" w:after="100" w:afterAutospacing="1"/>
              <w:jc w:val="center"/>
              <w:rPr>
                <w:rFonts w:ascii="Times New Roman" w:hAnsi="Times New Roman" w:cs="Times New Roman"/>
                <w:sz w:val="20"/>
                <w:szCs w:val="20"/>
              </w:rPr>
            </w:pPr>
            <w:r w:rsidRPr="003F66AD">
              <w:rPr>
                <w:rFonts w:ascii="Times New Roman" w:hAnsi="Times New Roman" w:cs="Times New Roman"/>
                <w:iCs/>
                <w:sz w:val="20"/>
                <w:szCs w:val="20"/>
              </w:rPr>
              <w:t>2014</w:t>
            </w:r>
          </w:p>
        </w:tc>
        <w:tc>
          <w:tcPr>
            <w:tcW w:w="1843" w:type="dxa"/>
            <w:gridSpan w:val="2"/>
            <w:tcBorders>
              <w:top w:val="single" w:sz="8" w:space="0" w:color="auto"/>
              <w:left w:val="nil"/>
              <w:bottom w:val="single" w:sz="4" w:space="0" w:color="auto"/>
              <w:right w:val="single" w:sz="8" w:space="0" w:color="auto"/>
            </w:tcBorders>
            <w:vAlign w:val="center"/>
          </w:tcPr>
          <w:p w:rsidR="000209FA" w:rsidRPr="003F66AD" w:rsidRDefault="000209FA" w:rsidP="000209FA">
            <w:pPr>
              <w:spacing w:before="100" w:beforeAutospacing="1" w:after="100" w:afterAutospacing="1"/>
              <w:jc w:val="center"/>
              <w:rPr>
                <w:rFonts w:ascii="Times New Roman" w:hAnsi="Times New Roman" w:cs="Times New Roman"/>
                <w:iCs/>
                <w:sz w:val="20"/>
                <w:szCs w:val="20"/>
              </w:rPr>
            </w:pPr>
            <w:r w:rsidRPr="003F66AD">
              <w:rPr>
                <w:rFonts w:ascii="Times New Roman" w:hAnsi="Times New Roman" w:cs="Times New Roman"/>
                <w:iCs/>
                <w:sz w:val="20"/>
                <w:szCs w:val="20"/>
              </w:rPr>
              <w:t>2015</w:t>
            </w:r>
          </w:p>
        </w:tc>
      </w:tr>
      <w:tr w:rsidR="00966B34" w:rsidTr="00582FB6">
        <w:trPr>
          <w:trHeight w:val="200"/>
          <w:jc w:val="center"/>
        </w:trPr>
        <w:tc>
          <w:tcPr>
            <w:tcW w:w="2405" w:type="dxa"/>
            <w:vMerge/>
            <w:vAlign w:val="center"/>
          </w:tcPr>
          <w:p w:rsidR="000209FA" w:rsidRPr="003F66AD" w:rsidRDefault="000209FA" w:rsidP="000209FA">
            <w:pPr>
              <w:jc w:val="center"/>
              <w:rPr>
                <w:rFonts w:ascii="Times New Roman" w:hAnsi="Times New Roman" w:cs="Times New Roman"/>
                <w:sz w:val="20"/>
                <w:szCs w:val="20"/>
              </w:rPr>
            </w:pPr>
          </w:p>
        </w:tc>
        <w:tc>
          <w:tcPr>
            <w:tcW w:w="851" w:type="dxa"/>
            <w:tcBorders>
              <w:top w:val="single" w:sz="4" w:space="0" w:color="auto"/>
              <w:left w:val="nil"/>
              <w:bottom w:val="single" w:sz="8" w:space="0" w:color="auto"/>
              <w:right w:val="single" w:sz="4" w:space="0" w:color="auto"/>
            </w:tcBorders>
            <w:shd w:val="clear" w:color="auto" w:fill="auto"/>
            <w:vAlign w:val="center"/>
          </w:tcPr>
          <w:p w:rsidR="000209FA" w:rsidRPr="003F66AD" w:rsidRDefault="00966B34" w:rsidP="00966B34">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СИР</w:t>
            </w:r>
          </w:p>
        </w:tc>
        <w:tc>
          <w:tcPr>
            <w:tcW w:w="992" w:type="dxa"/>
            <w:tcBorders>
              <w:top w:val="single" w:sz="4" w:space="0" w:color="auto"/>
              <w:left w:val="single" w:sz="4" w:space="0" w:color="auto"/>
              <w:bottom w:val="single" w:sz="8" w:space="0" w:color="auto"/>
              <w:right w:val="single" w:sz="8" w:space="0" w:color="auto"/>
            </w:tcBorders>
            <w:shd w:val="clear" w:color="auto" w:fill="auto"/>
            <w:vAlign w:val="center"/>
          </w:tcPr>
          <w:p w:rsidR="000209FA" w:rsidRPr="003F66AD" w:rsidRDefault="00966B34"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Разница</w:t>
            </w:r>
          </w:p>
        </w:tc>
        <w:tc>
          <w:tcPr>
            <w:tcW w:w="850" w:type="dxa"/>
            <w:tcBorders>
              <w:top w:val="single" w:sz="4" w:space="0" w:color="auto"/>
              <w:left w:val="nil"/>
              <w:bottom w:val="single" w:sz="8" w:space="0" w:color="auto"/>
              <w:right w:val="single" w:sz="4" w:space="0" w:color="auto"/>
            </w:tcBorders>
            <w:shd w:val="clear" w:color="auto" w:fill="auto"/>
            <w:vAlign w:val="center"/>
          </w:tcPr>
          <w:p w:rsidR="000209FA" w:rsidRPr="003F66AD" w:rsidRDefault="00966B34"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СИР</w:t>
            </w:r>
          </w:p>
        </w:tc>
        <w:tc>
          <w:tcPr>
            <w:tcW w:w="993" w:type="dxa"/>
            <w:tcBorders>
              <w:top w:val="single" w:sz="4" w:space="0" w:color="auto"/>
              <w:left w:val="single" w:sz="4" w:space="0" w:color="auto"/>
              <w:bottom w:val="single" w:sz="8" w:space="0" w:color="auto"/>
              <w:right w:val="single" w:sz="8" w:space="0" w:color="auto"/>
            </w:tcBorders>
            <w:shd w:val="clear" w:color="auto" w:fill="auto"/>
            <w:vAlign w:val="center"/>
          </w:tcPr>
          <w:p w:rsidR="000209FA" w:rsidRPr="003F66AD" w:rsidRDefault="00966B34"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Разница</w:t>
            </w:r>
          </w:p>
        </w:tc>
        <w:tc>
          <w:tcPr>
            <w:tcW w:w="850" w:type="dxa"/>
            <w:tcBorders>
              <w:top w:val="single" w:sz="4" w:space="0" w:color="auto"/>
              <w:left w:val="nil"/>
              <w:bottom w:val="single" w:sz="8" w:space="0" w:color="auto"/>
              <w:right w:val="single" w:sz="4" w:space="0" w:color="auto"/>
            </w:tcBorders>
            <w:shd w:val="clear" w:color="auto" w:fill="auto"/>
            <w:vAlign w:val="center"/>
          </w:tcPr>
          <w:p w:rsidR="000209FA" w:rsidRPr="003F66AD" w:rsidRDefault="00966B34"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СИР</w:t>
            </w:r>
          </w:p>
        </w:tc>
        <w:tc>
          <w:tcPr>
            <w:tcW w:w="992" w:type="dxa"/>
            <w:tcBorders>
              <w:top w:val="single" w:sz="4" w:space="0" w:color="auto"/>
              <w:left w:val="single" w:sz="4" w:space="0" w:color="auto"/>
              <w:bottom w:val="single" w:sz="8" w:space="0" w:color="auto"/>
              <w:right w:val="single" w:sz="8" w:space="0" w:color="auto"/>
            </w:tcBorders>
            <w:shd w:val="clear" w:color="auto" w:fill="auto"/>
            <w:vAlign w:val="center"/>
          </w:tcPr>
          <w:p w:rsidR="000209FA" w:rsidRPr="003F66AD" w:rsidRDefault="00966B34"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Разница</w:t>
            </w:r>
          </w:p>
        </w:tc>
        <w:tc>
          <w:tcPr>
            <w:tcW w:w="851" w:type="dxa"/>
            <w:tcBorders>
              <w:top w:val="single" w:sz="4" w:space="0" w:color="auto"/>
              <w:left w:val="single" w:sz="4" w:space="0" w:color="auto"/>
              <w:bottom w:val="single" w:sz="8" w:space="0" w:color="auto"/>
              <w:right w:val="single" w:sz="4" w:space="0" w:color="auto"/>
            </w:tcBorders>
            <w:vAlign w:val="center"/>
          </w:tcPr>
          <w:p w:rsidR="000209FA" w:rsidRPr="003F66AD" w:rsidRDefault="00966B34"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СИР</w:t>
            </w:r>
          </w:p>
        </w:tc>
        <w:tc>
          <w:tcPr>
            <w:tcW w:w="992" w:type="dxa"/>
            <w:tcBorders>
              <w:top w:val="single" w:sz="4" w:space="0" w:color="auto"/>
              <w:left w:val="single" w:sz="4" w:space="0" w:color="auto"/>
              <w:bottom w:val="single" w:sz="8" w:space="0" w:color="auto"/>
              <w:right w:val="single" w:sz="8" w:space="0" w:color="auto"/>
            </w:tcBorders>
            <w:vAlign w:val="center"/>
          </w:tcPr>
          <w:p w:rsidR="000209FA" w:rsidRPr="003F66AD" w:rsidRDefault="00966B34"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Разница</w:t>
            </w:r>
          </w:p>
        </w:tc>
      </w:tr>
      <w:tr w:rsidR="00966B34" w:rsidTr="00582FB6">
        <w:trPr>
          <w:trHeight w:val="287"/>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Краснодарский край</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0,169</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0,014</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0,171</w:t>
            </w:r>
          </w:p>
        </w:tc>
        <w:tc>
          <w:tcPr>
            <w:tcW w:w="993"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0,002</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0,147</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-0,024</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0,15</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0,003</w:t>
            </w:r>
          </w:p>
        </w:tc>
      </w:tr>
      <w:tr w:rsidR="00966B34" w:rsidTr="00582FB6">
        <w:trPr>
          <w:trHeight w:val="287"/>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Липецкая область</w:t>
            </w:r>
          </w:p>
        </w:tc>
        <w:tc>
          <w:tcPr>
            <w:tcW w:w="851"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0,173</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0,166</w:t>
            </w:r>
          </w:p>
        </w:tc>
        <w:tc>
          <w:tcPr>
            <w:tcW w:w="993"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-0,006</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0,147</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-0,019</w:t>
            </w:r>
          </w:p>
        </w:tc>
        <w:tc>
          <w:tcPr>
            <w:tcW w:w="851" w:type="dxa"/>
            <w:tcBorders>
              <w:top w:val="nil"/>
              <w:left w:val="single" w:sz="4" w:space="0" w:color="auto"/>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0,16</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0,013</w:t>
            </w:r>
          </w:p>
        </w:tc>
      </w:tr>
      <w:tr w:rsidR="00966B34" w:rsidTr="00582FB6">
        <w:trPr>
          <w:trHeight w:val="292"/>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Белгородская область</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0,164</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-0,004</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0,163</w:t>
            </w:r>
          </w:p>
        </w:tc>
        <w:tc>
          <w:tcPr>
            <w:tcW w:w="993"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-0,001</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0,182</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0,019</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0,176</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-0,005</w:t>
            </w:r>
          </w:p>
        </w:tc>
      </w:tr>
      <w:tr w:rsidR="00966B34" w:rsidTr="00582FB6">
        <w:trPr>
          <w:trHeight w:val="273"/>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Санкт-Петербург</w:t>
            </w:r>
          </w:p>
        </w:tc>
        <w:tc>
          <w:tcPr>
            <w:tcW w:w="851"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0,178</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-0,009</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0,171</w:t>
            </w:r>
          </w:p>
        </w:tc>
        <w:tc>
          <w:tcPr>
            <w:tcW w:w="993"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-0,007</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0,169</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-0,002</w:t>
            </w:r>
          </w:p>
        </w:tc>
        <w:tc>
          <w:tcPr>
            <w:tcW w:w="851" w:type="dxa"/>
            <w:tcBorders>
              <w:top w:val="nil"/>
              <w:left w:val="single" w:sz="4" w:space="0" w:color="auto"/>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0,177</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0,008</w:t>
            </w:r>
          </w:p>
        </w:tc>
      </w:tr>
      <w:tr w:rsidR="00966B34" w:rsidTr="00582FB6">
        <w:trPr>
          <w:trHeight w:val="407"/>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Ленинградская область</w:t>
            </w:r>
          </w:p>
        </w:tc>
        <w:tc>
          <w:tcPr>
            <w:tcW w:w="851"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0,192</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-0,011</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0,163</w:t>
            </w:r>
          </w:p>
        </w:tc>
        <w:tc>
          <w:tcPr>
            <w:tcW w:w="993"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-0,029</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0,007</w:t>
            </w:r>
          </w:p>
        </w:tc>
        <w:tc>
          <w:tcPr>
            <w:tcW w:w="851" w:type="dxa"/>
            <w:tcBorders>
              <w:top w:val="nil"/>
              <w:left w:val="single" w:sz="4" w:space="0" w:color="auto"/>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w:t>
            </w:r>
          </w:p>
        </w:tc>
      </w:tr>
      <w:tr w:rsidR="00966B34" w:rsidTr="00582FB6">
        <w:trPr>
          <w:trHeight w:val="289"/>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Московская область</w:t>
            </w:r>
          </w:p>
        </w:tc>
        <w:tc>
          <w:tcPr>
            <w:tcW w:w="851"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0,181</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-0,002</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0,188</w:t>
            </w:r>
          </w:p>
        </w:tc>
        <w:tc>
          <w:tcPr>
            <w:tcW w:w="993"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0,006</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0,177</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w:t>
            </w:r>
          </w:p>
        </w:tc>
        <w:tc>
          <w:tcPr>
            <w:tcW w:w="851" w:type="dxa"/>
            <w:tcBorders>
              <w:top w:val="nil"/>
              <w:left w:val="single" w:sz="4" w:space="0" w:color="auto"/>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0,179</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0,002</w:t>
            </w:r>
          </w:p>
        </w:tc>
      </w:tr>
      <w:tr w:rsidR="00966B34" w:rsidTr="00582FB6">
        <w:trPr>
          <w:trHeight w:val="143"/>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Тамбовская область</w:t>
            </w:r>
          </w:p>
        </w:tc>
        <w:tc>
          <w:tcPr>
            <w:tcW w:w="851"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0,19</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-0,028</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0,194</w:t>
            </w:r>
          </w:p>
        </w:tc>
        <w:tc>
          <w:tcPr>
            <w:tcW w:w="993"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0,004</w:t>
            </w:r>
          </w:p>
        </w:tc>
        <w:tc>
          <w:tcPr>
            <w:tcW w:w="850" w:type="dxa"/>
            <w:tcBorders>
              <w:top w:val="nil"/>
              <w:left w:val="nil"/>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0,178</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-0,016</w:t>
            </w:r>
          </w:p>
        </w:tc>
        <w:tc>
          <w:tcPr>
            <w:tcW w:w="851" w:type="dxa"/>
            <w:tcBorders>
              <w:top w:val="nil"/>
              <w:left w:val="single" w:sz="4" w:space="0" w:color="auto"/>
              <w:bottom w:val="single" w:sz="8" w:space="0" w:color="auto"/>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0,164</w:t>
            </w:r>
          </w:p>
        </w:tc>
        <w:tc>
          <w:tcPr>
            <w:tcW w:w="992" w:type="dxa"/>
            <w:tcBorders>
              <w:top w:val="nil"/>
              <w:left w:val="single" w:sz="4" w:space="0" w:color="auto"/>
              <w:bottom w:val="single" w:sz="8" w:space="0" w:color="auto"/>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-0,014</w:t>
            </w:r>
          </w:p>
        </w:tc>
      </w:tr>
      <w:tr w:rsidR="00966B34" w:rsidTr="00582FB6">
        <w:trPr>
          <w:trHeight w:val="222"/>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Республика Татарстан</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0,191</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-0,025</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0,183</w:t>
            </w:r>
          </w:p>
        </w:tc>
        <w:tc>
          <w:tcPr>
            <w:tcW w:w="993"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-0,008</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0,183</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0,179</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-0,004</w:t>
            </w:r>
          </w:p>
        </w:tc>
      </w:tr>
      <w:tr w:rsidR="00966B34" w:rsidTr="00582FB6">
        <w:trPr>
          <w:trHeight w:val="302"/>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Воронежская область</w:t>
            </w:r>
          </w:p>
        </w:tc>
        <w:tc>
          <w:tcPr>
            <w:tcW w:w="851" w:type="dxa"/>
            <w:tcBorders>
              <w:top w:val="nil"/>
              <w:left w:val="nil"/>
              <w:bottom w:val="nil"/>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0,193</w:t>
            </w:r>
          </w:p>
        </w:tc>
        <w:tc>
          <w:tcPr>
            <w:tcW w:w="992" w:type="dxa"/>
            <w:tcBorders>
              <w:top w:val="nil"/>
              <w:left w:val="single" w:sz="4" w:space="0" w:color="auto"/>
              <w:bottom w:val="nil"/>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-0,011</w:t>
            </w:r>
          </w:p>
        </w:tc>
        <w:tc>
          <w:tcPr>
            <w:tcW w:w="850" w:type="dxa"/>
            <w:tcBorders>
              <w:top w:val="nil"/>
              <w:left w:val="nil"/>
              <w:bottom w:val="nil"/>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0,173</w:t>
            </w:r>
          </w:p>
        </w:tc>
        <w:tc>
          <w:tcPr>
            <w:tcW w:w="993" w:type="dxa"/>
            <w:tcBorders>
              <w:top w:val="nil"/>
              <w:left w:val="single" w:sz="4" w:space="0" w:color="auto"/>
              <w:bottom w:val="nil"/>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-0,02</w:t>
            </w:r>
          </w:p>
        </w:tc>
        <w:tc>
          <w:tcPr>
            <w:tcW w:w="850" w:type="dxa"/>
            <w:tcBorders>
              <w:top w:val="nil"/>
              <w:left w:val="nil"/>
              <w:bottom w:val="nil"/>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0,153</w:t>
            </w:r>
          </w:p>
        </w:tc>
        <w:tc>
          <w:tcPr>
            <w:tcW w:w="992" w:type="dxa"/>
            <w:tcBorders>
              <w:top w:val="nil"/>
              <w:left w:val="single" w:sz="4" w:space="0" w:color="auto"/>
              <w:bottom w:val="nil"/>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-0,02</w:t>
            </w:r>
          </w:p>
        </w:tc>
        <w:tc>
          <w:tcPr>
            <w:tcW w:w="851" w:type="dxa"/>
            <w:tcBorders>
              <w:top w:val="nil"/>
              <w:left w:val="single" w:sz="4" w:space="0" w:color="auto"/>
              <w:bottom w:val="nil"/>
              <w:right w:val="single" w:sz="4"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0,188</w:t>
            </w:r>
          </w:p>
        </w:tc>
        <w:tc>
          <w:tcPr>
            <w:tcW w:w="992" w:type="dxa"/>
            <w:tcBorders>
              <w:top w:val="nil"/>
              <w:left w:val="single" w:sz="4" w:space="0" w:color="auto"/>
              <w:bottom w:val="nil"/>
              <w:right w:val="single" w:sz="8" w:space="0" w:color="auto"/>
            </w:tcBorders>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0,035</w:t>
            </w:r>
          </w:p>
        </w:tc>
      </w:tr>
      <w:tr w:rsidR="00966B34" w:rsidTr="00582FB6">
        <w:trPr>
          <w:trHeight w:val="222"/>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Москва</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0,199</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-0,068</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0,194</w:t>
            </w:r>
          </w:p>
        </w:tc>
        <w:tc>
          <w:tcPr>
            <w:tcW w:w="993"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-0,005</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0,183</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-0,03</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0,208</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0,025</w:t>
            </w:r>
          </w:p>
        </w:tc>
      </w:tr>
      <w:tr w:rsidR="00966B34" w:rsidTr="00582FB6">
        <w:trPr>
          <w:trHeight w:val="222"/>
          <w:jc w:val="center"/>
        </w:trPr>
        <w:tc>
          <w:tcPr>
            <w:tcW w:w="2405"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Приморский край</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0,263</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-0,044</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0,255</w:t>
            </w:r>
          </w:p>
        </w:tc>
        <w:tc>
          <w:tcPr>
            <w:tcW w:w="993"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-0,007</w:t>
            </w:r>
          </w:p>
        </w:tc>
        <w:tc>
          <w:tcPr>
            <w:tcW w:w="850"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0,25</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-0,033</w:t>
            </w:r>
          </w:p>
        </w:tc>
        <w:tc>
          <w:tcPr>
            <w:tcW w:w="851"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0,253</w:t>
            </w:r>
          </w:p>
        </w:tc>
        <w:tc>
          <w:tcPr>
            <w:tcW w:w="992" w:type="dxa"/>
            <w:vAlign w:val="center"/>
          </w:tcPr>
          <w:p w:rsidR="000209FA" w:rsidRPr="003F66AD" w:rsidRDefault="000209FA" w:rsidP="000209FA">
            <w:pPr>
              <w:jc w:val="center"/>
              <w:rPr>
                <w:rFonts w:ascii="Times New Roman" w:hAnsi="Times New Roman" w:cs="Times New Roman"/>
                <w:color w:val="000000"/>
                <w:sz w:val="20"/>
                <w:szCs w:val="20"/>
              </w:rPr>
            </w:pPr>
            <w:r w:rsidRPr="003F66AD">
              <w:rPr>
                <w:rFonts w:ascii="Times New Roman" w:hAnsi="Times New Roman" w:cs="Times New Roman"/>
                <w:color w:val="000000"/>
                <w:sz w:val="20"/>
                <w:szCs w:val="20"/>
              </w:rPr>
              <w:t>0,003</w:t>
            </w:r>
          </w:p>
        </w:tc>
      </w:tr>
    </w:tbl>
    <w:p w:rsidR="0015054A" w:rsidRPr="0015054A" w:rsidRDefault="00CD68E8" w:rsidP="003F66AD">
      <w:pPr>
        <w:pStyle w:val="a4"/>
        <w:shd w:val="clear" w:color="auto" w:fill="FFFFFF"/>
        <w:spacing w:before="0" w:beforeAutospacing="0" w:after="0" w:afterAutospacing="0"/>
        <w:ind w:firstLine="284"/>
        <w:jc w:val="both"/>
        <w:textAlignment w:val="baseline"/>
        <w:rPr>
          <w:color w:val="484848"/>
          <w:sz w:val="20"/>
          <w:lang w:val="en-US"/>
        </w:rPr>
      </w:pPr>
      <w:r>
        <w:rPr>
          <w:color w:val="484848"/>
          <w:sz w:val="20"/>
          <w:lang w:val="en-US"/>
        </w:rPr>
        <w:t>[8</w:t>
      </w:r>
      <w:r w:rsidR="00611E55">
        <w:rPr>
          <w:color w:val="484848"/>
          <w:sz w:val="20"/>
          <w:lang w:val="en-US"/>
        </w:rPr>
        <w:t>]</w:t>
      </w:r>
    </w:p>
    <w:p w:rsidR="007C682A" w:rsidRPr="003F66AD" w:rsidRDefault="00582FB6" w:rsidP="003F66AD">
      <w:pPr>
        <w:pStyle w:val="a4"/>
        <w:shd w:val="clear" w:color="auto" w:fill="FFFFFF"/>
        <w:spacing w:before="0" w:beforeAutospacing="0" w:after="0" w:afterAutospacing="0"/>
        <w:ind w:firstLine="284"/>
        <w:jc w:val="both"/>
        <w:textAlignment w:val="baseline"/>
        <w:rPr>
          <w:color w:val="484848"/>
          <w:sz w:val="20"/>
        </w:rPr>
      </w:pPr>
      <w:r w:rsidRPr="003F66AD">
        <w:rPr>
          <w:color w:val="484848"/>
          <w:sz w:val="20"/>
        </w:rPr>
        <w:t>Несмотря на заметное отставание Приморского края от регионов-лидеров, конкурировать по динамике развития могут только Тамбовская и Ленинградская области. Остальные регионы либо улучшает свои показатели более медленными темпами, либо имеют отрицательную динамику. Такие, например, как Белгородская область и Москва. Если более подробно рассматривать показатели Приморского края, за</w:t>
      </w:r>
      <w:r w:rsidR="007C682A" w:rsidRPr="003F66AD">
        <w:rPr>
          <w:color w:val="484848"/>
          <w:sz w:val="20"/>
        </w:rPr>
        <w:t xml:space="preserve"> последние годы,</w:t>
      </w:r>
      <w:r w:rsidR="00C4391F" w:rsidRPr="003F66AD">
        <w:rPr>
          <w:color w:val="484848"/>
          <w:sz w:val="20"/>
        </w:rPr>
        <w:t xml:space="preserve"> этот</w:t>
      </w:r>
      <w:r w:rsidR="007C682A" w:rsidRPr="003F66AD">
        <w:rPr>
          <w:color w:val="484848"/>
          <w:sz w:val="20"/>
        </w:rPr>
        <w:t xml:space="preserve"> регион значительно улучшил свои показатели </w:t>
      </w:r>
      <w:r w:rsidR="00C4391F" w:rsidRPr="003F66AD">
        <w:rPr>
          <w:color w:val="484848"/>
          <w:sz w:val="20"/>
        </w:rPr>
        <w:t>риска</w:t>
      </w:r>
      <w:r w:rsidR="007C682A" w:rsidRPr="003F66AD">
        <w:rPr>
          <w:color w:val="484848"/>
          <w:sz w:val="20"/>
        </w:rPr>
        <w:t>. Основной причиной</w:t>
      </w:r>
      <w:r w:rsidR="00032372">
        <w:rPr>
          <w:color w:val="484848"/>
          <w:sz w:val="20"/>
        </w:rPr>
        <w:t xml:space="preserve"> резких изменений в 2011 и 2012 </w:t>
      </w:r>
      <w:r w:rsidR="007C682A" w:rsidRPr="003F66AD">
        <w:rPr>
          <w:color w:val="484848"/>
          <w:sz w:val="20"/>
        </w:rPr>
        <w:t>годах послужило</w:t>
      </w:r>
      <w:r w:rsidR="00032372">
        <w:rPr>
          <w:color w:val="484848"/>
          <w:sz w:val="20"/>
        </w:rPr>
        <w:t xml:space="preserve"> проведение саммита АТЭС в 2012 </w:t>
      </w:r>
      <w:r w:rsidR="007C682A" w:rsidRPr="003F66AD">
        <w:rPr>
          <w:color w:val="484848"/>
          <w:sz w:val="20"/>
        </w:rPr>
        <w:t xml:space="preserve">году. И, не смотря на то что после резких скачков темпы роста стали замедляться, </w:t>
      </w:r>
      <w:r w:rsidR="002D3469" w:rsidRPr="003F66AD">
        <w:rPr>
          <w:color w:val="484848"/>
          <w:sz w:val="20"/>
        </w:rPr>
        <w:t xml:space="preserve">Приморский край продолжает удерживать лучшие позиции среди других регионов за всю свою историю. Следует отметить, что улучшение позиций в отношении инвестиционных рисков в регионе связано не с ухудшением этих же показателей у регионов-конкурентов, это наглядно видно из динамики средневзвешенного индекса риска, который за последние годы уверенно демонстрирует </w:t>
      </w:r>
      <w:r w:rsidR="002B352F" w:rsidRPr="003F66AD">
        <w:rPr>
          <w:color w:val="484848"/>
          <w:sz w:val="20"/>
        </w:rPr>
        <w:t>тенденции роста</w:t>
      </w:r>
      <w:r w:rsidR="002D3469" w:rsidRPr="003F66AD">
        <w:rPr>
          <w:color w:val="484848"/>
          <w:sz w:val="20"/>
        </w:rPr>
        <w:t xml:space="preserve">. </w:t>
      </w:r>
      <w:r w:rsidR="0040438F" w:rsidRPr="003F66AD">
        <w:rPr>
          <w:color w:val="484848"/>
          <w:sz w:val="20"/>
        </w:rPr>
        <w:t xml:space="preserve">Основные же критерии, благодаря которым Приморский край </w:t>
      </w:r>
      <w:r w:rsidR="00BE5014" w:rsidRPr="003F66AD">
        <w:rPr>
          <w:color w:val="484848"/>
          <w:sz w:val="20"/>
        </w:rPr>
        <w:t>уверенно продолжает положительное движение в сторону понижения рисков – финансовые риски</w:t>
      </w:r>
      <w:r w:rsidR="00032372">
        <w:rPr>
          <w:color w:val="484848"/>
          <w:sz w:val="20"/>
        </w:rPr>
        <w:t xml:space="preserve"> (с 55 </w:t>
      </w:r>
      <w:r w:rsidR="00B3296A" w:rsidRPr="003F66AD">
        <w:rPr>
          <w:color w:val="484848"/>
          <w:sz w:val="20"/>
        </w:rPr>
        <w:t>позиции на 36)</w:t>
      </w:r>
      <w:r w:rsidR="00BE5014" w:rsidRPr="003F66AD">
        <w:rPr>
          <w:color w:val="484848"/>
          <w:sz w:val="20"/>
        </w:rPr>
        <w:t>, экономические риски</w:t>
      </w:r>
      <w:r w:rsidR="00B3296A" w:rsidRPr="003F66AD">
        <w:rPr>
          <w:color w:val="484848"/>
          <w:sz w:val="20"/>
        </w:rPr>
        <w:t xml:space="preserve"> (с 29 на 14)</w:t>
      </w:r>
      <w:r w:rsidR="00BE5014" w:rsidRPr="003F66AD">
        <w:rPr>
          <w:color w:val="484848"/>
          <w:sz w:val="20"/>
        </w:rPr>
        <w:t>, управленческие</w:t>
      </w:r>
      <w:r w:rsidR="00B3296A" w:rsidRPr="003F66AD">
        <w:rPr>
          <w:color w:val="484848"/>
          <w:sz w:val="20"/>
        </w:rPr>
        <w:t xml:space="preserve"> (с 56 на 35)</w:t>
      </w:r>
      <w:r w:rsidR="00BE5014" w:rsidRPr="003F66AD">
        <w:rPr>
          <w:color w:val="484848"/>
          <w:sz w:val="20"/>
        </w:rPr>
        <w:t xml:space="preserve"> и даже в небольшой степени экологические</w:t>
      </w:r>
      <w:r w:rsidR="00B3296A" w:rsidRPr="003F66AD">
        <w:rPr>
          <w:color w:val="484848"/>
          <w:sz w:val="20"/>
        </w:rPr>
        <w:t xml:space="preserve"> (с 67 на 60)</w:t>
      </w:r>
      <w:r w:rsidR="00BE5014" w:rsidRPr="003F66AD">
        <w:rPr>
          <w:color w:val="484848"/>
          <w:sz w:val="20"/>
        </w:rPr>
        <w:t>. На фоне всех перечисленных положительных тенденций, можно отметить отрицательную динамику в области социальных рисков</w:t>
      </w:r>
      <w:r w:rsidR="00B3296A" w:rsidRPr="003F66AD">
        <w:rPr>
          <w:color w:val="484848"/>
          <w:sz w:val="20"/>
        </w:rPr>
        <w:t xml:space="preserve"> (потеря 38 пунктов)</w:t>
      </w:r>
      <w:r w:rsidR="00BE5014" w:rsidRPr="003F66AD">
        <w:rPr>
          <w:color w:val="484848"/>
          <w:sz w:val="20"/>
        </w:rPr>
        <w:t>, которые продолжают расти и криминальных рисков</w:t>
      </w:r>
      <w:r w:rsidR="00B3296A" w:rsidRPr="003F66AD">
        <w:rPr>
          <w:color w:val="484848"/>
          <w:sz w:val="20"/>
        </w:rPr>
        <w:t xml:space="preserve"> (с 67 до 72)</w:t>
      </w:r>
      <w:r w:rsidR="00BE5014" w:rsidRPr="003F66AD">
        <w:rPr>
          <w:color w:val="484848"/>
          <w:sz w:val="20"/>
        </w:rPr>
        <w:t xml:space="preserve">, которые после проведения саммита вернулись к своим привычным позициям и продолжают регрессировать. </w:t>
      </w:r>
    </w:p>
    <w:p w:rsidR="006C2352" w:rsidRPr="0076515C" w:rsidRDefault="00B3296A" w:rsidP="003F66AD">
      <w:pPr>
        <w:pStyle w:val="a4"/>
        <w:shd w:val="clear" w:color="auto" w:fill="FFFFFF"/>
        <w:spacing w:before="0" w:beforeAutospacing="0" w:after="0" w:afterAutospacing="0"/>
        <w:ind w:firstLine="284"/>
        <w:jc w:val="both"/>
        <w:textAlignment w:val="baseline"/>
        <w:rPr>
          <w:color w:val="484848"/>
          <w:sz w:val="20"/>
        </w:rPr>
      </w:pPr>
      <w:r w:rsidRPr="003F66AD">
        <w:rPr>
          <w:color w:val="484848"/>
          <w:sz w:val="20"/>
        </w:rPr>
        <w:t xml:space="preserve">Таким образом, за последние годы, в Приморском крае на первом месте стоит криминальный риск, к числу которого </w:t>
      </w:r>
      <w:proofErr w:type="gramStart"/>
      <w:r w:rsidRPr="003F66AD">
        <w:rPr>
          <w:color w:val="484848"/>
          <w:sz w:val="20"/>
        </w:rPr>
        <w:t>относится</w:t>
      </w:r>
      <w:proofErr w:type="gramEnd"/>
      <w:r w:rsidRPr="003F66AD">
        <w:rPr>
          <w:color w:val="484848"/>
          <w:sz w:val="20"/>
        </w:rPr>
        <w:t xml:space="preserve"> в том числе и проблема коррупции высокопоставленных чиновников,</w:t>
      </w:r>
      <w:r w:rsidR="00C4391F" w:rsidRPr="003F66AD">
        <w:rPr>
          <w:color w:val="484848"/>
          <w:sz w:val="20"/>
        </w:rPr>
        <w:t xml:space="preserve"> деятельность организационной преступности, </w:t>
      </w:r>
      <w:r w:rsidRPr="003F66AD">
        <w:rPr>
          <w:color w:val="484848"/>
          <w:sz w:val="20"/>
        </w:rPr>
        <w:t>угроза терроризму и активности экстремистских организаций, возможность возникновения межнаци</w:t>
      </w:r>
      <w:r w:rsidR="0076515C">
        <w:rPr>
          <w:color w:val="484848"/>
          <w:sz w:val="20"/>
        </w:rPr>
        <w:t xml:space="preserve">ональных конфликтов </w:t>
      </w:r>
      <w:r w:rsidR="00CD68E8" w:rsidRPr="00487F6A">
        <w:rPr>
          <w:color w:val="484848"/>
          <w:sz w:val="20"/>
        </w:rPr>
        <w:t>[9</w:t>
      </w:r>
      <w:r w:rsidR="0076515C" w:rsidRPr="00487F6A">
        <w:rPr>
          <w:color w:val="484848"/>
          <w:sz w:val="20"/>
        </w:rPr>
        <w:t>].</w:t>
      </w:r>
    </w:p>
    <w:p w:rsidR="007C12F7" w:rsidRPr="003F66AD" w:rsidRDefault="007C12F7" w:rsidP="003F66AD">
      <w:pPr>
        <w:pStyle w:val="a4"/>
        <w:shd w:val="clear" w:color="auto" w:fill="FFFFFF"/>
        <w:spacing w:before="0" w:beforeAutospacing="0" w:after="0" w:afterAutospacing="0"/>
        <w:ind w:firstLine="284"/>
        <w:jc w:val="both"/>
        <w:textAlignment w:val="baseline"/>
        <w:rPr>
          <w:color w:val="484848"/>
          <w:sz w:val="20"/>
        </w:rPr>
      </w:pPr>
      <w:r w:rsidRPr="003F66AD">
        <w:rPr>
          <w:color w:val="484848"/>
          <w:sz w:val="20"/>
        </w:rPr>
        <w:t>Наряду с рисками, необходимо рассмотреть динамику потенциала региона, для лучшего понимания инвестиционного климата в целом.</w:t>
      </w:r>
    </w:p>
    <w:p w:rsidR="000D65BB" w:rsidRDefault="000D65BB" w:rsidP="003F66AD">
      <w:pPr>
        <w:pStyle w:val="a4"/>
        <w:shd w:val="clear" w:color="auto" w:fill="FFFFFF"/>
        <w:spacing w:before="0" w:beforeAutospacing="0" w:after="0" w:afterAutospacing="0"/>
        <w:ind w:firstLine="284"/>
        <w:jc w:val="both"/>
        <w:textAlignment w:val="baseline"/>
        <w:rPr>
          <w:color w:val="484848"/>
          <w:sz w:val="20"/>
        </w:rPr>
      </w:pPr>
    </w:p>
    <w:p w:rsidR="000D65BB" w:rsidRDefault="000D65BB" w:rsidP="003F66AD">
      <w:pPr>
        <w:pStyle w:val="a4"/>
        <w:shd w:val="clear" w:color="auto" w:fill="FFFFFF"/>
        <w:spacing w:before="0" w:beforeAutospacing="0" w:after="0" w:afterAutospacing="0"/>
        <w:ind w:firstLine="284"/>
        <w:jc w:val="both"/>
        <w:textAlignment w:val="baseline"/>
        <w:rPr>
          <w:color w:val="484848"/>
          <w:sz w:val="20"/>
        </w:rPr>
      </w:pPr>
    </w:p>
    <w:p w:rsidR="000D65BB" w:rsidRDefault="000D65BB" w:rsidP="003F66AD">
      <w:pPr>
        <w:pStyle w:val="a4"/>
        <w:shd w:val="clear" w:color="auto" w:fill="FFFFFF"/>
        <w:spacing w:before="0" w:beforeAutospacing="0" w:after="0" w:afterAutospacing="0"/>
        <w:ind w:firstLine="284"/>
        <w:jc w:val="both"/>
        <w:textAlignment w:val="baseline"/>
        <w:rPr>
          <w:color w:val="484848"/>
          <w:sz w:val="20"/>
        </w:rPr>
      </w:pPr>
    </w:p>
    <w:p w:rsidR="007C12F7" w:rsidRPr="003F66AD" w:rsidRDefault="00B2087B" w:rsidP="00DA58DA">
      <w:pPr>
        <w:pStyle w:val="a4"/>
        <w:shd w:val="clear" w:color="auto" w:fill="FFFFFF"/>
        <w:spacing w:before="0" w:beforeAutospacing="0" w:after="0" w:afterAutospacing="0"/>
        <w:jc w:val="both"/>
        <w:textAlignment w:val="baseline"/>
        <w:rPr>
          <w:color w:val="484848"/>
          <w:sz w:val="20"/>
        </w:rPr>
      </w:pPr>
      <w:r w:rsidRPr="003F66AD">
        <w:rPr>
          <w:color w:val="484848"/>
          <w:sz w:val="20"/>
        </w:rPr>
        <w:t xml:space="preserve">Таблица </w:t>
      </w:r>
      <w:r w:rsidR="0023011E">
        <w:rPr>
          <w:color w:val="484848"/>
          <w:sz w:val="20"/>
        </w:rPr>
        <w:t>5</w:t>
      </w:r>
      <w:r w:rsidR="007C12F7" w:rsidRPr="003F66AD">
        <w:rPr>
          <w:color w:val="484848"/>
          <w:sz w:val="20"/>
        </w:rPr>
        <w:t xml:space="preserve"> – Динамика инвестиционного потенциа</w:t>
      </w:r>
      <w:r w:rsidR="00032372">
        <w:rPr>
          <w:color w:val="484848"/>
          <w:sz w:val="20"/>
        </w:rPr>
        <w:t>ла Приморского края 2011 – 2015 </w:t>
      </w:r>
      <w:r w:rsidR="007C12F7" w:rsidRPr="003F66AD">
        <w:rPr>
          <w:color w:val="484848"/>
          <w:sz w:val="20"/>
        </w:rPr>
        <w:t>гг.</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418"/>
        <w:gridCol w:w="1417"/>
        <w:gridCol w:w="1418"/>
        <w:gridCol w:w="1417"/>
        <w:gridCol w:w="1559"/>
      </w:tblGrid>
      <w:tr w:rsidR="006C2352" w:rsidRPr="006C2352" w:rsidTr="0023011E">
        <w:trPr>
          <w:trHeight w:val="379"/>
        </w:trPr>
        <w:tc>
          <w:tcPr>
            <w:tcW w:w="2552" w:type="dxa"/>
            <w:shd w:val="clear" w:color="auto" w:fill="auto"/>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Год/ наименование</w:t>
            </w:r>
          </w:p>
        </w:tc>
        <w:tc>
          <w:tcPr>
            <w:tcW w:w="1418"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2011</w:t>
            </w:r>
          </w:p>
        </w:tc>
        <w:tc>
          <w:tcPr>
            <w:tcW w:w="1417"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2012</w:t>
            </w:r>
          </w:p>
        </w:tc>
        <w:tc>
          <w:tcPr>
            <w:tcW w:w="1418"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2013</w:t>
            </w:r>
          </w:p>
        </w:tc>
        <w:tc>
          <w:tcPr>
            <w:tcW w:w="1417"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2014</w:t>
            </w:r>
          </w:p>
        </w:tc>
        <w:tc>
          <w:tcPr>
            <w:tcW w:w="1559"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2015</w:t>
            </w:r>
          </w:p>
        </w:tc>
      </w:tr>
      <w:tr w:rsidR="006C2352" w:rsidRPr="006C2352" w:rsidTr="0023011E">
        <w:trPr>
          <w:trHeight w:val="413"/>
        </w:trPr>
        <w:tc>
          <w:tcPr>
            <w:tcW w:w="2552" w:type="dxa"/>
            <w:shd w:val="clear" w:color="auto" w:fill="auto"/>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Ранг потенциала</w:t>
            </w:r>
          </w:p>
        </w:tc>
        <w:tc>
          <w:tcPr>
            <w:tcW w:w="1418"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22</w:t>
            </w:r>
          </w:p>
        </w:tc>
        <w:tc>
          <w:tcPr>
            <w:tcW w:w="1417"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w:t>
            </w:r>
          </w:p>
        </w:tc>
        <w:tc>
          <w:tcPr>
            <w:tcW w:w="1418"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w:t>
            </w:r>
          </w:p>
        </w:tc>
        <w:tc>
          <w:tcPr>
            <w:tcW w:w="1417"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20</w:t>
            </w:r>
          </w:p>
        </w:tc>
        <w:tc>
          <w:tcPr>
            <w:tcW w:w="1559"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21</w:t>
            </w:r>
          </w:p>
        </w:tc>
      </w:tr>
      <w:tr w:rsidR="006C2352" w:rsidRPr="006C2352" w:rsidTr="008C22EC">
        <w:trPr>
          <w:trHeight w:val="549"/>
        </w:trPr>
        <w:tc>
          <w:tcPr>
            <w:tcW w:w="2552" w:type="dxa"/>
            <w:shd w:val="clear" w:color="auto" w:fill="auto"/>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Доля в общероссийском потенциале</w:t>
            </w:r>
            <w:r w:rsidR="00142186" w:rsidRPr="003F66AD">
              <w:rPr>
                <w:rFonts w:ascii="Times New Roman" w:eastAsia="Times New Roman" w:hAnsi="Times New Roman" w:cs="Times New Roman"/>
                <w:color w:val="000000"/>
                <w:sz w:val="20"/>
                <w:szCs w:val="20"/>
                <w:lang w:eastAsia="ru-RU"/>
              </w:rPr>
              <w:t xml:space="preserve"> (%)</w:t>
            </w:r>
          </w:p>
        </w:tc>
        <w:tc>
          <w:tcPr>
            <w:tcW w:w="1418"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1,151</w:t>
            </w:r>
          </w:p>
        </w:tc>
        <w:tc>
          <w:tcPr>
            <w:tcW w:w="1417"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1,154</w:t>
            </w:r>
          </w:p>
        </w:tc>
        <w:tc>
          <w:tcPr>
            <w:tcW w:w="1418"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1,165</w:t>
            </w:r>
          </w:p>
        </w:tc>
        <w:tc>
          <w:tcPr>
            <w:tcW w:w="1417"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1,192</w:t>
            </w:r>
          </w:p>
        </w:tc>
        <w:tc>
          <w:tcPr>
            <w:tcW w:w="1559" w:type="dxa"/>
            <w:shd w:val="clear" w:color="auto" w:fill="auto"/>
            <w:noWrap/>
            <w:vAlign w:val="center"/>
            <w:hideMark/>
          </w:tcPr>
          <w:p w:rsidR="006C2352" w:rsidRPr="003F66AD" w:rsidRDefault="00142186"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1,193</w:t>
            </w:r>
          </w:p>
        </w:tc>
      </w:tr>
      <w:tr w:rsidR="006C2352" w:rsidRPr="006C2352" w:rsidTr="00582FB6">
        <w:trPr>
          <w:trHeight w:val="563"/>
        </w:trPr>
        <w:tc>
          <w:tcPr>
            <w:tcW w:w="2552" w:type="dxa"/>
            <w:tcBorders>
              <w:bottom w:val="single" w:sz="4" w:space="0" w:color="auto"/>
            </w:tcBorders>
            <w:shd w:val="clear" w:color="auto" w:fill="auto"/>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Изменение доли в потенциале</w:t>
            </w:r>
          </w:p>
        </w:tc>
        <w:tc>
          <w:tcPr>
            <w:tcW w:w="1418"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w:t>
            </w:r>
          </w:p>
        </w:tc>
        <w:tc>
          <w:tcPr>
            <w:tcW w:w="1417"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0,003</w:t>
            </w:r>
          </w:p>
        </w:tc>
        <w:tc>
          <w:tcPr>
            <w:tcW w:w="1418"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0,018</w:t>
            </w:r>
          </w:p>
        </w:tc>
        <w:tc>
          <w:tcPr>
            <w:tcW w:w="1417"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0,027</w:t>
            </w:r>
          </w:p>
        </w:tc>
        <w:tc>
          <w:tcPr>
            <w:tcW w:w="1559" w:type="dxa"/>
            <w:shd w:val="clear" w:color="auto" w:fill="auto"/>
            <w:noWrap/>
            <w:vAlign w:val="center"/>
            <w:hideMark/>
          </w:tcPr>
          <w:p w:rsidR="006C2352" w:rsidRPr="003F66AD" w:rsidRDefault="006C2352" w:rsidP="007C12F7">
            <w:pPr>
              <w:spacing w:after="0" w:line="240" w:lineRule="auto"/>
              <w:jc w:val="center"/>
              <w:rPr>
                <w:rFonts w:ascii="Times New Roman" w:eastAsia="Times New Roman" w:hAnsi="Times New Roman" w:cs="Times New Roman"/>
                <w:color w:val="000000"/>
                <w:sz w:val="20"/>
                <w:szCs w:val="20"/>
                <w:lang w:eastAsia="ru-RU"/>
              </w:rPr>
            </w:pPr>
            <w:r w:rsidRPr="003F66AD">
              <w:rPr>
                <w:rFonts w:ascii="Times New Roman" w:eastAsia="Times New Roman" w:hAnsi="Times New Roman" w:cs="Times New Roman"/>
                <w:color w:val="000000"/>
                <w:sz w:val="20"/>
                <w:szCs w:val="20"/>
                <w:lang w:eastAsia="ru-RU"/>
              </w:rPr>
              <w:t>0,001</w:t>
            </w:r>
          </w:p>
        </w:tc>
      </w:tr>
    </w:tbl>
    <w:p w:rsidR="0015054A" w:rsidRPr="0015054A" w:rsidRDefault="00CD68E8" w:rsidP="003F66AD">
      <w:pPr>
        <w:pStyle w:val="a4"/>
        <w:shd w:val="clear" w:color="auto" w:fill="FFFFFF"/>
        <w:spacing w:before="0" w:beforeAutospacing="0" w:after="0" w:afterAutospacing="0"/>
        <w:ind w:firstLine="284"/>
        <w:jc w:val="both"/>
        <w:textAlignment w:val="baseline"/>
        <w:rPr>
          <w:color w:val="484848"/>
          <w:sz w:val="20"/>
          <w:lang w:val="en-US"/>
        </w:rPr>
      </w:pPr>
      <w:r>
        <w:rPr>
          <w:color w:val="484848"/>
          <w:sz w:val="20"/>
          <w:lang w:val="en-US"/>
        </w:rPr>
        <w:t>[8</w:t>
      </w:r>
      <w:r w:rsidR="00611E55">
        <w:rPr>
          <w:color w:val="484848"/>
          <w:sz w:val="20"/>
          <w:lang w:val="en-US"/>
        </w:rPr>
        <w:t>]</w:t>
      </w:r>
    </w:p>
    <w:p w:rsidR="00B3296A" w:rsidRPr="003F66AD" w:rsidRDefault="007C12F7" w:rsidP="003F66AD">
      <w:pPr>
        <w:pStyle w:val="a4"/>
        <w:shd w:val="clear" w:color="auto" w:fill="FFFFFF"/>
        <w:spacing w:before="0" w:beforeAutospacing="0" w:after="0" w:afterAutospacing="0"/>
        <w:ind w:firstLine="284"/>
        <w:jc w:val="both"/>
        <w:textAlignment w:val="baseline"/>
        <w:rPr>
          <w:color w:val="484848"/>
          <w:sz w:val="20"/>
        </w:rPr>
      </w:pPr>
      <w:r w:rsidRPr="003F66AD">
        <w:rPr>
          <w:color w:val="484848"/>
          <w:sz w:val="20"/>
        </w:rPr>
        <w:t xml:space="preserve">За последние годы, инвестиционный потенциал демонстрирует уверенный рост </w:t>
      </w:r>
      <w:r w:rsidR="001A5F0B" w:rsidRPr="003F66AD">
        <w:rPr>
          <w:color w:val="484848"/>
          <w:sz w:val="20"/>
        </w:rPr>
        <w:t>в общероссийской доле.</w:t>
      </w:r>
      <w:r w:rsidR="00D5010A" w:rsidRPr="003F66AD">
        <w:rPr>
          <w:color w:val="484848"/>
          <w:sz w:val="20"/>
        </w:rPr>
        <w:t xml:space="preserve"> И не</w:t>
      </w:r>
      <w:r w:rsidR="00142186" w:rsidRPr="003F66AD">
        <w:rPr>
          <w:color w:val="484848"/>
          <w:sz w:val="20"/>
        </w:rPr>
        <w:t>смотря на то, что позиции по отношению к регионам-конкурентам остаются примерно на одном и том же уровне, в целом можно отметить стабильный рост данного показателя.</w:t>
      </w:r>
    </w:p>
    <w:p w:rsidR="00D5010A" w:rsidRDefault="00D5010A" w:rsidP="003F66AD">
      <w:pPr>
        <w:pStyle w:val="a4"/>
        <w:shd w:val="clear" w:color="auto" w:fill="FFFFFF"/>
        <w:spacing w:before="0" w:beforeAutospacing="0" w:after="0" w:afterAutospacing="0"/>
        <w:ind w:firstLine="284"/>
        <w:jc w:val="both"/>
        <w:textAlignment w:val="baseline"/>
        <w:rPr>
          <w:color w:val="484848"/>
          <w:sz w:val="20"/>
        </w:rPr>
      </w:pPr>
      <w:r w:rsidRPr="003F66AD">
        <w:rPr>
          <w:color w:val="484848"/>
          <w:sz w:val="20"/>
        </w:rPr>
        <w:t xml:space="preserve">Таким образом, </w:t>
      </w:r>
      <w:r w:rsidR="00F91CAB" w:rsidRPr="003F66AD">
        <w:rPr>
          <w:color w:val="484848"/>
          <w:sz w:val="20"/>
        </w:rPr>
        <w:t>учитывая</w:t>
      </w:r>
      <w:r w:rsidRPr="003F66AD">
        <w:rPr>
          <w:color w:val="484848"/>
          <w:sz w:val="20"/>
        </w:rPr>
        <w:t xml:space="preserve"> все вышеперечисленные данные, можно с уверенностью отметить Приморский край как </w:t>
      </w:r>
      <w:r w:rsidR="006D7748" w:rsidRPr="003F66AD">
        <w:rPr>
          <w:color w:val="484848"/>
          <w:sz w:val="20"/>
        </w:rPr>
        <w:t>регион с высокими возможностями для привлечения иностранных инвестиций. Об этом говорят, как уверенный рост общего количества зарубежных инвестиций, так и существенный спад инвестиционных рисков. Инвестиционный потенциал так же демонстрирует положительную динамику. И это не в последнюю очередь обусловлено проведением саммита АТЭС в 2012 и ВЭФ в 2016. Данные мероприятия существенно увеличили уровень инвестиционной привлекательности региона. Приморский край становится опорной точкой федеральных властей в плане сотрудничества с другими странами. Об этом свидетельствуют и территории опережающего развития, и открытие свободного порта, и строительство «</w:t>
      </w:r>
      <w:proofErr w:type="spellStart"/>
      <w:r w:rsidR="006D7748" w:rsidRPr="003F66AD">
        <w:rPr>
          <w:color w:val="484848"/>
          <w:sz w:val="20"/>
        </w:rPr>
        <w:t>суперверфи</w:t>
      </w:r>
      <w:proofErr w:type="spellEnd"/>
      <w:r w:rsidR="006D7748" w:rsidRPr="003F66AD">
        <w:rPr>
          <w:color w:val="484848"/>
          <w:sz w:val="20"/>
        </w:rPr>
        <w:t xml:space="preserve">», и игорная зона. </w:t>
      </w:r>
      <w:r w:rsidR="00CF55B3" w:rsidRPr="003F66AD">
        <w:rPr>
          <w:color w:val="484848"/>
          <w:sz w:val="20"/>
        </w:rPr>
        <w:t>Очевидно, что сегодняшний уровень привлечения инвестиций Приморским краем далёк от тех ожиданий</w:t>
      </w:r>
      <w:r w:rsidR="006A0911" w:rsidRPr="003F66AD">
        <w:rPr>
          <w:color w:val="484848"/>
          <w:sz w:val="20"/>
        </w:rPr>
        <w:t>,</w:t>
      </w:r>
      <w:r w:rsidR="00CF55B3" w:rsidRPr="003F66AD">
        <w:rPr>
          <w:color w:val="484848"/>
          <w:sz w:val="20"/>
        </w:rPr>
        <w:t xml:space="preserve"> которые на него возлагаются последние годы, ведь политико-экономическое состояние в стране нельзя назвать стабильным. </w:t>
      </w:r>
      <w:r w:rsidR="00EC4DA8" w:rsidRPr="003F66AD">
        <w:rPr>
          <w:color w:val="484848"/>
          <w:sz w:val="20"/>
        </w:rPr>
        <w:t>Не смотря на сложившееся положение дел в</w:t>
      </w:r>
      <w:r w:rsidR="00032372">
        <w:rPr>
          <w:color w:val="484848"/>
          <w:sz w:val="20"/>
        </w:rPr>
        <w:t xml:space="preserve"> стране, в начале сентября 2016 </w:t>
      </w:r>
      <w:r w:rsidR="00EC4DA8" w:rsidRPr="003F66AD">
        <w:rPr>
          <w:color w:val="484848"/>
          <w:sz w:val="20"/>
        </w:rPr>
        <w:t xml:space="preserve">года во Владивостоке прошёл </w:t>
      </w:r>
      <w:r w:rsidR="006A0911" w:rsidRPr="003F66AD">
        <w:rPr>
          <w:color w:val="484848"/>
          <w:sz w:val="20"/>
        </w:rPr>
        <w:t>очередной экономический форум, по итогам которого бы</w:t>
      </w:r>
      <w:r w:rsidR="00032372">
        <w:rPr>
          <w:color w:val="484848"/>
          <w:sz w:val="20"/>
        </w:rPr>
        <w:t>ло подписано соглашений на 1,76 трлн. </w:t>
      </w:r>
      <w:r w:rsidR="006A0911" w:rsidRPr="003F66AD">
        <w:rPr>
          <w:color w:val="484848"/>
          <w:sz w:val="20"/>
        </w:rPr>
        <w:t xml:space="preserve">рублей. </w:t>
      </w:r>
    </w:p>
    <w:p w:rsidR="0023011E" w:rsidRDefault="0023011E" w:rsidP="003F66AD">
      <w:pPr>
        <w:pStyle w:val="a4"/>
        <w:shd w:val="clear" w:color="auto" w:fill="FFFFFF"/>
        <w:spacing w:before="0" w:beforeAutospacing="0" w:after="0" w:afterAutospacing="0"/>
        <w:ind w:firstLine="284"/>
        <w:jc w:val="both"/>
        <w:textAlignment w:val="baseline"/>
        <w:rPr>
          <w:color w:val="484848"/>
          <w:sz w:val="20"/>
        </w:rPr>
      </w:pPr>
    </w:p>
    <w:p w:rsidR="0023011E" w:rsidRDefault="0023011E" w:rsidP="003F66AD">
      <w:pPr>
        <w:pStyle w:val="a4"/>
        <w:shd w:val="clear" w:color="auto" w:fill="FFFFFF"/>
        <w:spacing w:before="0" w:beforeAutospacing="0" w:after="0" w:afterAutospacing="0"/>
        <w:ind w:firstLine="284"/>
        <w:jc w:val="both"/>
        <w:textAlignment w:val="baseline"/>
        <w:rPr>
          <w:b/>
          <w:color w:val="484848"/>
          <w:sz w:val="20"/>
        </w:rPr>
      </w:pPr>
      <w:r w:rsidRPr="0023011E">
        <w:rPr>
          <w:b/>
          <w:color w:val="484848"/>
          <w:sz w:val="20"/>
        </w:rPr>
        <w:t>СПИСОК ЛИТЕРАТУРЫ:</w:t>
      </w:r>
    </w:p>
    <w:p w:rsidR="001F1CD0" w:rsidRPr="001F1CD0" w:rsidRDefault="001F1CD0" w:rsidP="00576479">
      <w:pPr>
        <w:pStyle w:val="a4"/>
        <w:shd w:val="clear" w:color="auto" w:fill="FFFFFF"/>
        <w:spacing w:before="0" w:beforeAutospacing="0" w:after="0" w:afterAutospacing="0"/>
        <w:jc w:val="both"/>
        <w:textAlignment w:val="baseline"/>
        <w:rPr>
          <w:color w:val="484848"/>
          <w:sz w:val="20"/>
        </w:rPr>
      </w:pPr>
    </w:p>
    <w:p w:rsidR="00697ABA" w:rsidRDefault="00381803" w:rsidP="00697ABA">
      <w:pPr>
        <w:pStyle w:val="a4"/>
        <w:numPr>
          <w:ilvl w:val="0"/>
          <w:numId w:val="3"/>
        </w:numPr>
        <w:shd w:val="clear" w:color="auto" w:fill="FFFFFF"/>
        <w:spacing w:after="0"/>
        <w:jc w:val="both"/>
        <w:textAlignment w:val="baseline"/>
        <w:rPr>
          <w:color w:val="484848"/>
          <w:sz w:val="20"/>
        </w:rPr>
      </w:pPr>
      <w:r>
        <w:rPr>
          <w:color w:val="484848"/>
          <w:sz w:val="20"/>
        </w:rPr>
        <w:t>В. </w:t>
      </w:r>
      <w:r w:rsidR="00697ABA" w:rsidRPr="00697ABA">
        <w:rPr>
          <w:color w:val="484848"/>
          <w:sz w:val="20"/>
        </w:rPr>
        <w:t>В</w:t>
      </w:r>
      <w:r w:rsidR="00697ABA">
        <w:rPr>
          <w:color w:val="484848"/>
          <w:sz w:val="20"/>
        </w:rPr>
        <w:t>. </w:t>
      </w:r>
      <w:r w:rsidR="00697ABA" w:rsidRPr="00697ABA">
        <w:rPr>
          <w:color w:val="484848"/>
          <w:sz w:val="20"/>
        </w:rPr>
        <w:t>Рудько-Силиванов</w:t>
      </w:r>
      <w:r w:rsidR="00697ABA">
        <w:rPr>
          <w:color w:val="484848"/>
          <w:sz w:val="20"/>
        </w:rPr>
        <w:t xml:space="preserve"> </w:t>
      </w:r>
      <w:r w:rsidR="00697ABA" w:rsidRPr="00697ABA">
        <w:rPr>
          <w:color w:val="484848"/>
          <w:sz w:val="20"/>
        </w:rPr>
        <w:t>Экономика и банки Приморского края:</w:t>
      </w:r>
      <w:r w:rsidR="00697ABA">
        <w:rPr>
          <w:color w:val="484848"/>
          <w:sz w:val="20"/>
        </w:rPr>
        <w:t xml:space="preserve"> </w:t>
      </w:r>
      <w:r w:rsidR="00697ABA" w:rsidRPr="00697ABA">
        <w:rPr>
          <w:color w:val="484848"/>
          <w:sz w:val="20"/>
        </w:rPr>
        <w:t>поиск оптимального решения</w:t>
      </w:r>
      <w:r w:rsidR="00697ABA">
        <w:rPr>
          <w:color w:val="484848"/>
          <w:sz w:val="20"/>
        </w:rPr>
        <w:t xml:space="preserve">/ </w:t>
      </w:r>
      <w:r w:rsidR="00697ABA" w:rsidRPr="00487F6A">
        <w:rPr>
          <w:color w:val="484848"/>
          <w:sz w:val="20"/>
        </w:rPr>
        <w:t>[</w:t>
      </w:r>
      <w:r w:rsidR="00697ABA">
        <w:rPr>
          <w:color w:val="484848"/>
          <w:sz w:val="20"/>
        </w:rPr>
        <w:t>Электронный ресурс</w:t>
      </w:r>
      <w:r w:rsidR="00697ABA" w:rsidRPr="00487F6A">
        <w:rPr>
          <w:color w:val="484848"/>
          <w:sz w:val="20"/>
        </w:rPr>
        <w:t>]</w:t>
      </w:r>
      <w:r w:rsidR="00697ABA">
        <w:rPr>
          <w:color w:val="484848"/>
          <w:sz w:val="20"/>
        </w:rPr>
        <w:t xml:space="preserve">. – Режим доступа: </w:t>
      </w:r>
      <w:r w:rsidRPr="00381803">
        <w:rPr>
          <w:color w:val="484848"/>
          <w:sz w:val="20"/>
        </w:rPr>
        <w:t>https://www.cbr.ru</w:t>
      </w:r>
    </w:p>
    <w:p w:rsidR="00027659" w:rsidRDefault="00381803" w:rsidP="00027659">
      <w:pPr>
        <w:pStyle w:val="a4"/>
        <w:numPr>
          <w:ilvl w:val="0"/>
          <w:numId w:val="3"/>
        </w:numPr>
        <w:shd w:val="clear" w:color="auto" w:fill="FFFFFF"/>
        <w:spacing w:before="0" w:beforeAutospacing="0" w:after="0" w:afterAutospacing="0"/>
        <w:jc w:val="both"/>
        <w:textAlignment w:val="baseline"/>
        <w:rPr>
          <w:color w:val="484848"/>
          <w:sz w:val="20"/>
        </w:rPr>
      </w:pPr>
      <w:r w:rsidRPr="00027659">
        <w:rPr>
          <w:color w:val="484848"/>
          <w:sz w:val="20"/>
        </w:rPr>
        <w:t>Д. Ю. Алексеев</w:t>
      </w:r>
      <w:r w:rsidR="00027659" w:rsidRPr="00027659">
        <w:rPr>
          <w:color w:val="484848"/>
          <w:sz w:val="20"/>
        </w:rPr>
        <w:t xml:space="preserve"> Иностранные инвестиции в Приморье должны привлекать бизнесмены, а не чиновники</w:t>
      </w:r>
      <w:r w:rsidR="00027659">
        <w:rPr>
          <w:color w:val="484848"/>
          <w:sz w:val="20"/>
        </w:rPr>
        <w:t xml:space="preserve"> </w:t>
      </w:r>
      <w:r w:rsidR="00027659" w:rsidRPr="00487F6A">
        <w:rPr>
          <w:color w:val="484848"/>
          <w:sz w:val="20"/>
        </w:rPr>
        <w:t>[</w:t>
      </w:r>
      <w:r w:rsidR="00027659" w:rsidRPr="00027659">
        <w:rPr>
          <w:color w:val="484848"/>
          <w:sz w:val="20"/>
        </w:rPr>
        <w:t>Электронный ресурс</w:t>
      </w:r>
      <w:r w:rsidR="00027659" w:rsidRPr="00487F6A">
        <w:rPr>
          <w:color w:val="484848"/>
          <w:sz w:val="20"/>
        </w:rPr>
        <w:t>]</w:t>
      </w:r>
      <w:r w:rsidR="00027659" w:rsidRPr="00027659">
        <w:rPr>
          <w:color w:val="484848"/>
          <w:sz w:val="20"/>
        </w:rPr>
        <w:t xml:space="preserve">. – Режим доступа: </w:t>
      </w:r>
      <w:r w:rsidR="00027659">
        <w:rPr>
          <w:color w:val="484848"/>
          <w:sz w:val="20"/>
        </w:rPr>
        <w:t>http://primamedia.ru</w:t>
      </w:r>
    </w:p>
    <w:p w:rsidR="00027659" w:rsidRPr="00027659" w:rsidRDefault="00027659" w:rsidP="00027659">
      <w:pPr>
        <w:pStyle w:val="a4"/>
        <w:numPr>
          <w:ilvl w:val="0"/>
          <w:numId w:val="3"/>
        </w:numPr>
        <w:shd w:val="clear" w:color="auto" w:fill="FFFFFF"/>
        <w:spacing w:before="0" w:beforeAutospacing="0" w:after="0" w:afterAutospacing="0"/>
        <w:jc w:val="both"/>
        <w:textAlignment w:val="baseline"/>
        <w:rPr>
          <w:color w:val="484848"/>
          <w:sz w:val="20"/>
        </w:rPr>
      </w:pPr>
      <w:r w:rsidRPr="00027659">
        <w:rPr>
          <w:color w:val="484848"/>
          <w:sz w:val="20"/>
        </w:rPr>
        <w:t>О </w:t>
      </w:r>
      <w:proofErr w:type="gramStart"/>
      <w:r w:rsidRPr="00027659">
        <w:rPr>
          <w:color w:val="484848"/>
          <w:sz w:val="20"/>
        </w:rPr>
        <w:t>Ю</w:t>
      </w:r>
      <w:proofErr w:type="gramEnd"/>
      <w:r w:rsidRPr="00027659">
        <w:rPr>
          <w:color w:val="484848"/>
          <w:sz w:val="20"/>
        </w:rPr>
        <w:t> Туманова Привлечение инвестиций в экономику Приморского края</w:t>
      </w:r>
      <w:r w:rsidRPr="00326913">
        <w:rPr>
          <w:color w:val="484848"/>
          <w:sz w:val="20"/>
        </w:rPr>
        <w:t>[</w:t>
      </w:r>
      <w:r w:rsidRPr="00027659">
        <w:rPr>
          <w:color w:val="484848"/>
          <w:sz w:val="20"/>
        </w:rPr>
        <w:t>Электронный ресурс</w:t>
      </w:r>
      <w:r w:rsidRPr="00326913">
        <w:rPr>
          <w:color w:val="484848"/>
          <w:sz w:val="20"/>
        </w:rPr>
        <w:t>]</w:t>
      </w:r>
      <w:r w:rsidRPr="00027659">
        <w:rPr>
          <w:color w:val="484848"/>
          <w:sz w:val="20"/>
        </w:rPr>
        <w:t xml:space="preserve">. – Режим доступа: </w:t>
      </w:r>
      <w:r>
        <w:rPr>
          <w:color w:val="484848"/>
          <w:sz w:val="20"/>
        </w:rPr>
        <w:t>http://www.konspekt.biz</w:t>
      </w:r>
    </w:p>
    <w:p w:rsidR="001F1CD0" w:rsidRPr="00027659" w:rsidRDefault="001F1CD0" w:rsidP="009C6F00">
      <w:pPr>
        <w:pStyle w:val="a4"/>
        <w:numPr>
          <w:ilvl w:val="0"/>
          <w:numId w:val="3"/>
        </w:numPr>
        <w:shd w:val="clear" w:color="auto" w:fill="FFFFFF"/>
        <w:spacing w:before="0" w:beforeAutospacing="0" w:after="0" w:afterAutospacing="0"/>
        <w:jc w:val="both"/>
        <w:textAlignment w:val="baseline"/>
        <w:rPr>
          <w:color w:val="484848"/>
          <w:sz w:val="20"/>
        </w:rPr>
      </w:pPr>
      <w:r w:rsidRPr="00027659">
        <w:rPr>
          <w:color w:val="484848"/>
          <w:sz w:val="20"/>
        </w:rPr>
        <w:t>Фед</w:t>
      </w:r>
      <w:r w:rsidR="00611E55" w:rsidRPr="00027659">
        <w:rPr>
          <w:color w:val="484848"/>
          <w:sz w:val="20"/>
        </w:rPr>
        <w:t xml:space="preserve">еральная служба государственной </w:t>
      </w:r>
      <w:r w:rsidRPr="00027659">
        <w:rPr>
          <w:color w:val="484848"/>
          <w:sz w:val="20"/>
        </w:rPr>
        <w:t>статистики</w:t>
      </w:r>
      <w:r w:rsidR="00576479" w:rsidRPr="00027659">
        <w:rPr>
          <w:color w:val="484848"/>
          <w:sz w:val="20"/>
        </w:rPr>
        <w:t xml:space="preserve"> </w:t>
      </w:r>
      <w:r w:rsidR="00576479" w:rsidRPr="00487F6A">
        <w:rPr>
          <w:color w:val="484848"/>
          <w:sz w:val="20"/>
        </w:rPr>
        <w:t>[</w:t>
      </w:r>
      <w:r w:rsidR="00576479" w:rsidRPr="00027659">
        <w:rPr>
          <w:color w:val="484848"/>
          <w:sz w:val="20"/>
        </w:rPr>
        <w:t>Электронный ресурс</w:t>
      </w:r>
      <w:r w:rsidR="00576479" w:rsidRPr="00487F6A">
        <w:rPr>
          <w:color w:val="484848"/>
          <w:sz w:val="20"/>
        </w:rPr>
        <w:t>]</w:t>
      </w:r>
      <w:r w:rsidR="00576479" w:rsidRPr="00027659">
        <w:rPr>
          <w:color w:val="484848"/>
          <w:sz w:val="20"/>
        </w:rPr>
        <w:t xml:space="preserve">. – Режим доступа: </w:t>
      </w:r>
      <w:r w:rsidR="00611E55" w:rsidRPr="00027659">
        <w:rPr>
          <w:color w:val="484848"/>
          <w:sz w:val="20"/>
        </w:rPr>
        <w:t>http://www.gks.ru</w:t>
      </w:r>
    </w:p>
    <w:p w:rsidR="00611E55" w:rsidRPr="00611E55" w:rsidRDefault="00611E55" w:rsidP="00611E55">
      <w:pPr>
        <w:pStyle w:val="a4"/>
        <w:numPr>
          <w:ilvl w:val="0"/>
          <w:numId w:val="3"/>
        </w:numPr>
        <w:shd w:val="clear" w:color="auto" w:fill="FFFFFF"/>
        <w:spacing w:after="0"/>
        <w:jc w:val="both"/>
        <w:textAlignment w:val="baseline"/>
        <w:rPr>
          <w:color w:val="484848"/>
          <w:sz w:val="20"/>
        </w:rPr>
      </w:pPr>
      <w:r w:rsidRPr="00611E55">
        <w:rPr>
          <w:color w:val="484848"/>
          <w:sz w:val="20"/>
        </w:rPr>
        <w:t>Об иностранных инвестициях в экономику</w:t>
      </w:r>
      <w:r>
        <w:rPr>
          <w:color w:val="484848"/>
          <w:sz w:val="20"/>
        </w:rPr>
        <w:t xml:space="preserve"> </w:t>
      </w:r>
      <w:r w:rsidRPr="00611E55">
        <w:rPr>
          <w:color w:val="484848"/>
          <w:sz w:val="20"/>
        </w:rPr>
        <w:t xml:space="preserve">Приморского края. 2014: Аналитическая записка / </w:t>
      </w:r>
      <w:proofErr w:type="spellStart"/>
      <w:r w:rsidRPr="00611E55">
        <w:rPr>
          <w:color w:val="484848"/>
          <w:sz w:val="20"/>
        </w:rPr>
        <w:t>При</w:t>
      </w:r>
      <w:r>
        <w:rPr>
          <w:color w:val="484848"/>
          <w:sz w:val="20"/>
        </w:rPr>
        <w:t>морскстат</w:t>
      </w:r>
      <w:proofErr w:type="spellEnd"/>
      <w:r>
        <w:rPr>
          <w:color w:val="484848"/>
          <w:sz w:val="20"/>
        </w:rPr>
        <w:t>, 2014. 28 </w:t>
      </w:r>
      <w:r w:rsidRPr="00611E55">
        <w:rPr>
          <w:color w:val="484848"/>
          <w:sz w:val="20"/>
        </w:rPr>
        <w:t>с.</w:t>
      </w:r>
    </w:p>
    <w:p w:rsidR="00D25908" w:rsidRPr="00611E55" w:rsidRDefault="00611E55" w:rsidP="00611E55">
      <w:pPr>
        <w:pStyle w:val="a4"/>
        <w:numPr>
          <w:ilvl w:val="0"/>
          <w:numId w:val="3"/>
        </w:numPr>
        <w:shd w:val="clear" w:color="auto" w:fill="FFFFFF"/>
        <w:spacing w:before="0" w:beforeAutospacing="0" w:after="0" w:afterAutospacing="0"/>
        <w:jc w:val="both"/>
        <w:textAlignment w:val="baseline"/>
        <w:rPr>
          <w:color w:val="484848"/>
          <w:sz w:val="20"/>
        </w:rPr>
      </w:pPr>
      <w:r w:rsidRPr="00611E55">
        <w:rPr>
          <w:color w:val="484848"/>
          <w:sz w:val="20"/>
        </w:rPr>
        <w:t xml:space="preserve">Инвестиционная и строительная деятельность за 2013 год. 2013: Статистический бюллетень / </w:t>
      </w:r>
      <w:proofErr w:type="spellStart"/>
      <w:r w:rsidRPr="00611E55">
        <w:rPr>
          <w:color w:val="484848"/>
          <w:sz w:val="20"/>
        </w:rPr>
        <w:t>Приморскстат</w:t>
      </w:r>
      <w:proofErr w:type="spellEnd"/>
      <w:r w:rsidRPr="00611E55">
        <w:rPr>
          <w:color w:val="484848"/>
          <w:sz w:val="20"/>
        </w:rPr>
        <w:t>, 2014. 32 с.</w:t>
      </w:r>
    </w:p>
    <w:p w:rsidR="00576479" w:rsidRDefault="001F1CD0" w:rsidP="00576479">
      <w:pPr>
        <w:pStyle w:val="a4"/>
        <w:numPr>
          <w:ilvl w:val="0"/>
          <w:numId w:val="3"/>
        </w:numPr>
        <w:shd w:val="clear" w:color="auto" w:fill="FFFFFF"/>
        <w:spacing w:before="0" w:beforeAutospacing="0" w:after="0" w:afterAutospacing="0"/>
        <w:jc w:val="both"/>
        <w:textAlignment w:val="baseline"/>
        <w:rPr>
          <w:color w:val="484848"/>
          <w:sz w:val="20"/>
        </w:rPr>
      </w:pPr>
      <w:r w:rsidRPr="001F1CD0">
        <w:rPr>
          <w:color w:val="484848"/>
          <w:sz w:val="20"/>
        </w:rPr>
        <w:t>Региональная служба государственной статистики</w:t>
      </w:r>
      <w:r w:rsidR="00576479">
        <w:rPr>
          <w:color w:val="484848"/>
          <w:sz w:val="20"/>
        </w:rPr>
        <w:t xml:space="preserve"> </w:t>
      </w:r>
      <w:r w:rsidR="00576479" w:rsidRPr="00487F6A">
        <w:rPr>
          <w:color w:val="484848"/>
          <w:sz w:val="20"/>
        </w:rPr>
        <w:t>[</w:t>
      </w:r>
      <w:r w:rsidR="00576479">
        <w:rPr>
          <w:color w:val="484848"/>
          <w:sz w:val="20"/>
        </w:rPr>
        <w:t>Электронный ресурс</w:t>
      </w:r>
      <w:r w:rsidR="00576479" w:rsidRPr="00487F6A">
        <w:rPr>
          <w:color w:val="484848"/>
          <w:sz w:val="20"/>
        </w:rPr>
        <w:t>]</w:t>
      </w:r>
      <w:r w:rsidR="00576479">
        <w:rPr>
          <w:color w:val="484848"/>
          <w:sz w:val="20"/>
        </w:rPr>
        <w:t xml:space="preserve">. – Режим доступа: </w:t>
      </w:r>
      <w:r w:rsidR="00576479" w:rsidRPr="00576479">
        <w:rPr>
          <w:color w:val="484848"/>
          <w:sz w:val="20"/>
        </w:rPr>
        <w:t>http://www.primstat.gks.ru</w:t>
      </w:r>
    </w:p>
    <w:p w:rsidR="00576479" w:rsidRDefault="00576479" w:rsidP="00576479">
      <w:pPr>
        <w:pStyle w:val="a4"/>
        <w:numPr>
          <w:ilvl w:val="0"/>
          <w:numId w:val="3"/>
        </w:numPr>
        <w:shd w:val="clear" w:color="auto" w:fill="FFFFFF"/>
        <w:spacing w:before="0" w:beforeAutospacing="0" w:after="0" w:afterAutospacing="0"/>
        <w:jc w:val="both"/>
        <w:textAlignment w:val="baseline"/>
        <w:rPr>
          <w:color w:val="484848"/>
          <w:sz w:val="20"/>
        </w:rPr>
      </w:pPr>
      <w:r w:rsidRPr="00576479">
        <w:rPr>
          <w:color w:val="484848"/>
          <w:sz w:val="20"/>
        </w:rPr>
        <w:t>Рейтинговое аген</w:t>
      </w:r>
      <w:r>
        <w:rPr>
          <w:color w:val="484848"/>
          <w:sz w:val="20"/>
        </w:rPr>
        <w:t>т</w:t>
      </w:r>
      <w:r w:rsidRPr="00576479">
        <w:rPr>
          <w:color w:val="484848"/>
          <w:sz w:val="20"/>
        </w:rPr>
        <w:t xml:space="preserve">ство Эксперт РА </w:t>
      </w:r>
      <w:r w:rsidRPr="00487F6A">
        <w:rPr>
          <w:color w:val="484848"/>
          <w:sz w:val="20"/>
        </w:rPr>
        <w:t>[</w:t>
      </w:r>
      <w:r w:rsidRPr="00576479">
        <w:rPr>
          <w:color w:val="484848"/>
          <w:sz w:val="20"/>
        </w:rPr>
        <w:t>Электронный ресурс</w:t>
      </w:r>
      <w:r w:rsidRPr="00487F6A">
        <w:rPr>
          <w:color w:val="484848"/>
          <w:sz w:val="20"/>
        </w:rPr>
        <w:t>]</w:t>
      </w:r>
      <w:r w:rsidRPr="00576479">
        <w:rPr>
          <w:color w:val="484848"/>
          <w:sz w:val="20"/>
        </w:rPr>
        <w:t xml:space="preserve">. – Режим доступа: </w:t>
      </w:r>
      <w:r w:rsidR="0076515C" w:rsidRPr="0076515C">
        <w:rPr>
          <w:color w:val="484848"/>
          <w:sz w:val="20"/>
        </w:rPr>
        <w:t>http://www.raexpert.ru</w:t>
      </w:r>
    </w:p>
    <w:p w:rsidR="0076515C" w:rsidRPr="00576479" w:rsidRDefault="0076515C" w:rsidP="0076515C">
      <w:pPr>
        <w:pStyle w:val="a4"/>
        <w:numPr>
          <w:ilvl w:val="0"/>
          <w:numId w:val="3"/>
        </w:numPr>
        <w:shd w:val="clear" w:color="auto" w:fill="FFFFFF"/>
        <w:spacing w:before="0" w:beforeAutospacing="0" w:after="0" w:afterAutospacing="0"/>
        <w:jc w:val="both"/>
        <w:textAlignment w:val="baseline"/>
        <w:rPr>
          <w:color w:val="484848"/>
          <w:sz w:val="20"/>
        </w:rPr>
      </w:pPr>
      <w:r>
        <w:rPr>
          <w:color w:val="484848"/>
          <w:sz w:val="20"/>
        </w:rPr>
        <w:t xml:space="preserve">Интерфакс </w:t>
      </w:r>
      <w:r w:rsidRPr="00487F6A">
        <w:rPr>
          <w:color w:val="484848"/>
          <w:sz w:val="20"/>
        </w:rPr>
        <w:t>[</w:t>
      </w:r>
      <w:r w:rsidRPr="00576479">
        <w:rPr>
          <w:color w:val="484848"/>
          <w:sz w:val="20"/>
        </w:rPr>
        <w:t>Электронный ресурс</w:t>
      </w:r>
      <w:r w:rsidRPr="00487F6A">
        <w:rPr>
          <w:color w:val="484848"/>
          <w:sz w:val="20"/>
        </w:rPr>
        <w:t>]</w:t>
      </w:r>
      <w:r w:rsidRPr="00576479">
        <w:rPr>
          <w:color w:val="484848"/>
          <w:sz w:val="20"/>
        </w:rPr>
        <w:t>. – Режим доступа</w:t>
      </w:r>
      <w:r>
        <w:rPr>
          <w:color w:val="484848"/>
          <w:sz w:val="20"/>
        </w:rPr>
        <w:t>: http://www.interfax.ru</w:t>
      </w:r>
    </w:p>
    <w:p w:rsidR="00576479" w:rsidRDefault="00032372" w:rsidP="00576479">
      <w:pPr>
        <w:pStyle w:val="a4"/>
        <w:numPr>
          <w:ilvl w:val="0"/>
          <w:numId w:val="3"/>
        </w:numPr>
        <w:shd w:val="clear" w:color="auto" w:fill="FFFFFF"/>
        <w:spacing w:before="0" w:beforeAutospacing="0" w:after="0" w:afterAutospacing="0"/>
        <w:jc w:val="both"/>
        <w:textAlignment w:val="baseline"/>
        <w:rPr>
          <w:color w:val="484848"/>
          <w:sz w:val="20"/>
        </w:rPr>
      </w:pPr>
      <w:r>
        <w:rPr>
          <w:color w:val="484848"/>
          <w:sz w:val="20"/>
        </w:rPr>
        <w:t>Пономарева </w:t>
      </w:r>
      <w:r w:rsidR="00576479" w:rsidRPr="001F1CD0">
        <w:rPr>
          <w:color w:val="484848"/>
          <w:sz w:val="20"/>
        </w:rPr>
        <w:t>И. В. Иностранные инвестиции в экономике России: ди</w:t>
      </w:r>
      <w:r>
        <w:rPr>
          <w:color w:val="484848"/>
          <w:sz w:val="20"/>
        </w:rPr>
        <w:t>намика, анализ, проблемы/ И. В. </w:t>
      </w:r>
      <w:r w:rsidR="00576479" w:rsidRPr="001F1CD0">
        <w:rPr>
          <w:color w:val="484848"/>
          <w:sz w:val="20"/>
        </w:rPr>
        <w:t>Пономарева // Молодой ученый. — 2014. — №12. — С. 169-174</w:t>
      </w:r>
    </w:p>
    <w:p w:rsidR="0076515C" w:rsidRPr="0076515C" w:rsidRDefault="0076515C" w:rsidP="0076515C">
      <w:pPr>
        <w:pStyle w:val="a4"/>
        <w:numPr>
          <w:ilvl w:val="0"/>
          <w:numId w:val="3"/>
        </w:numPr>
        <w:shd w:val="clear" w:color="auto" w:fill="FFFFFF"/>
        <w:spacing w:after="0"/>
        <w:jc w:val="both"/>
        <w:textAlignment w:val="baseline"/>
        <w:rPr>
          <w:color w:val="484848"/>
          <w:sz w:val="20"/>
        </w:rPr>
      </w:pPr>
      <w:proofErr w:type="spellStart"/>
      <w:r w:rsidRPr="00487F6A">
        <w:rPr>
          <w:color w:val="484848"/>
          <w:sz w:val="20"/>
          <w:lang w:val="en-US"/>
        </w:rPr>
        <w:t>Astakhov</w:t>
      </w:r>
      <w:proofErr w:type="spellEnd"/>
      <w:r w:rsidRPr="00487F6A">
        <w:rPr>
          <w:color w:val="484848"/>
          <w:sz w:val="20"/>
          <w:lang w:val="en-US"/>
        </w:rPr>
        <w:t xml:space="preserve"> V. V. et al. Instrumental and Technological Directions to Ensure Economic Security of Enterprise //International Review of Management and Marketing. – 2016. – </w:t>
      </w:r>
      <w:r w:rsidRPr="0076515C">
        <w:rPr>
          <w:color w:val="484848"/>
          <w:sz w:val="20"/>
        </w:rPr>
        <w:t>Т</w:t>
      </w:r>
      <w:r w:rsidRPr="00487F6A">
        <w:rPr>
          <w:color w:val="484848"/>
          <w:sz w:val="20"/>
          <w:lang w:val="en-US"/>
        </w:rPr>
        <w:t xml:space="preserve">. 6. – №. </w:t>
      </w:r>
      <w:r w:rsidRPr="0076515C">
        <w:rPr>
          <w:color w:val="484848"/>
          <w:sz w:val="20"/>
        </w:rPr>
        <w:t>1S.</w:t>
      </w:r>
    </w:p>
    <w:p w:rsidR="0076515C" w:rsidRPr="0076515C" w:rsidRDefault="0076515C" w:rsidP="0076515C">
      <w:pPr>
        <w:pStyle w:val="a4"/>
        <w:numPr>
          <w:ilvl w:val="0"/>
          <w:numId w:val="3"/>
        </w:numPr>
        <w:shd w:val="clear" w:color="auto" w:fill="FFFFFF"/>
        <w:spacing w:after="0"/>
        <w:jc w:val="both"/>
        <w:textAlignment w:val="baseline"/>
        <w:rPr>
          <w:color w:val="484848"/>
          <w:sz w:val="20"/>
        </w:rPr>
      </w:pPr>
      <w:proofErr w:type="spellStart"/>
      <w:r w:rsidRPr="00487F6A">
        <w:rPr>
          <w:color w:val="484848"/>
          <w:sz w:val="20"/>
          <w:lang w:val="en-US"/>
        </w:rPr>
        <w:t>Shkurkin</w:t>
      </w:r>
      <w:proofErr w:type="spellEnd"/>
      <w:r w:rsidRPr="00487F6A">
        <w:rPr>
          <w:color w:val="484848"/>
          <w:sz w:val="20"/>
          <w:lang w:val="en-US"/>
        </w:rPr>
        <w:t xml:space="preserve"> D. V. et al. Basic characteristics of an intensive type of the reproduction process in the regional economy //International Review of Management and Marketing. – 2016. – </w:t>
      </w:r>
      <w:r w:rsidRPr="0076515C">
        <w:rPr>
          <w:color w:val="484848"/>
          <w:sz w:val="20"/>
        </w:rPr>
        <w:t>Т</w:t>
      </w:r>
      <w:r w:rsidRPr="00487F6A">
        <w:rPr>
          <w:color w:val="484848"/>
          <w:sz w:val="20"/>
          <w:lang w:val="en-US"/>
        </w:rPr>
        <w:t xml:space="preserve">. 6. – №. </w:t>
      </w:r>
      <w:r w:rsidRPr="0076515C">
        <w:rPr>
          <w:color w:val="484848"/>
          <w:sz w:val="20"/>
        </w:rPr>
        <w:t>1S.</w:t>
      </w:r>
    </w:p>
    <w:sectPr w:rsidR="0076515C" w:rsidRPr="0076515C" w:rsidSect="003F66AD">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E1B" w:rsidRDefault="00F41E1B" w:rsidP="00C71E1F">
      <w:pPr>
        <w:spacing w:after="0" w:line="240" w:lineRule="auto"/>
      </w:pPr>
      <w:r>
        <w:separator/>
      </w:r>
    </w:p>
  </w:endnote>
  <w:endnote w:type="continuationSeparator" w:id="0">
    <w:p w:rsidR="00F41E1B" w:rsidRDefault="00F41E1B" w:rsidP="00C71E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E1B" w:rsidRDefault="00F41E1B" w:rsidP="00C71E1F">
      <w:pPr>
        <w:spacing w:after="0" w:line="240" w:lineRule="auto"/>
      </w:pPr>
      <w:r>
        <w:separator/>
      </w:r>
    </w:p>
  </w:footnote>
  <w:footnote w:type="continuationSeparator" w:id="0">
    <w:p w:rsidR="00F41E1B" w:rsidRDefault="00F41E1B" w:rsidP="00C71E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21ECF"/>
    <w:multiLevelType w:val="hybridMultilevel"/>
    <w:tmpl w:val="EAF6942C"/>
    <w:lvl w:ilvl="0" w:tplc="92C62D0E">
      <w:start w:val="1"/>
      <w:numFmt w:val="decimal"/>
      <w:lvlText w:val="%1."/>
      <w:lvlJc w:val="left"/>
      <w:pPr>
        <w:ind w:left="1006" w:hanging="360"/>
      </w:pPr>
      <w:rPr>
        <w:rFonts w:hint="default"/>
      </w:rPr>
    </w:lvl>
    <w:lvl w:ilvl="1" w:tplc="04190019" w:tentative="1">
      <w:start w:val="1"/>
      <w:numFmt w:val="lowerLetter"/>
      <w:lvlText w:val="%2."/>
      <w:lvlJc w:val="left"/>
      <w:pPr>
        <w:ind w:left="1726" w:hanging="360"/>
      </w:pPr>
    </w:lvl>
    <w:lvl w:ilvl="2" w:tplc="0419001B" w:tentative="1">
      <w:start w:val="1"/>
      <w:numFmt w:val="lowerRoman"/>
      <w:lvlText w:val="%3."/>
      <w:lvlJc w:val="right"/>
      <w:pPr>
        <w:ind w:left="2446" w:hanging="180"/>
      </w:pPr>
    </w:lvl>
    <w:lvl w:ilvl="3" w:tplc="0419000F" w:tentative="1">
      <w:start w:val="1"/>
      <w:numFmt w:val="decimal"/>
      <w:lvlText w:val="%4."/>
      <w:lvlJc w:val="left"/>
      <w:pPr>
        <w:ind w:left="3166" w:hanging="360"/>
      </w:pPr>
    </w:lvl>
    <w:lvl w:ilvl="4" w:tplc="04190019" w:tentative="1">
      <w:start w:val="1"/>
      <w:numFmt w:val="lowerLetter"/>
      <w:lvlText w:val="%5."/>
      <w:lvlJc w:val="left"/>
      <w:pPr>
        <w:ind w:left="3886" w:hanging="360"/>
      </w:pPr>
    </w:lvl>
    <w:lvl w:ilvl="5" w:tplc="0419001B" w:tentative="1">
      <w:start w:val="1"/>
      <w:numFmt w:val="lowerRoman"/>
      <w:lvlText w:val="%6."/>
      <w:lvlJc w:val="right"/>
      <w:pPr>
        <w:ind w:left="4606" w:hanging="180"/>
      </w:pPr>
    </w:lvl>
    <w:lvl w:ilvl="6" w:tplc="0419000F" w:tentative="1">
      <w:start w:val="1"/>
      <w:numFmt w:val="decimal"/>
      <w:lvlText w:val="%7."/>
      <w:lvlJc w:val="left"/>
      <w:pPr>
        <w:ind w:left="5326" w:hanging="360"/>
      </w:pPr>
    </w:lvl>
    <w:lvl w:ilvl="7" w:tplc="04190019" w:tentative="1">
      <w:start w:val="1"/>
      <w:numFmt w:val="lowerLetter"/>
      <w:lvlText w:val="%8."/>
      <w:lvlJc w:val="left"/>
      <w:pPr>
        <w:ind w:left="6046" w:hanging="360"/>
      </w:pPr>
    </w:lvl>
    <w:lvl w:ilvl="8" w:tplc="0419001B" w:tentative="1">
      <w:start w:val="1"/>
      <w:numFmt w:val="lowerRoman"/>
      <w:lvlText w:val="%9."/>
      <w:lvlJc w:val="right"/>
      <w:pPr>
        <w:ind w:left="6766" w:hanging="180"/>
      </w:pPr>
    </w:lvl>
  </w:abstractNum>
  <w:abstractNum w:abstractNumId="1">
    <w:nsid w:val="0C7E7C5E"/>
    <w:multiLevelType w:val="hybridMultilevel"/>
    <w:tmpl w:val="7A7C45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E672A8A"/>
    <w:multiLevelType w:val="hybridMultilevel"/>
    <w:tmpl w:val="A0660832"/>
    <w:lvl w:ilvl="0" w:tplc="01AA1EEC">
      <w:start w:val="1"/>
      <w:numFmt w:val="decimal"/>
      <w:lvlText w:val="%1."/>
      <w:lvlJc w:val="left"/>
      <w:pPr>
        <w:ind w:left="1006" w:hanging="360"/>
      </w:pPr>
      <w:rPr>
        <w:rFonts w:hint="default"/>
      </w:rPr>
    </w:lvl>
    <w:lvl w:ilvl="1" w:tplc="04190019" w:tentative="1">
      <w:start w:val="1"/>
      <w:numFmt w:val="lowerLetter"/>
      <w:lvlText w:val="%2."/>
      <w:lvlJc w:val="left"/>
      <w:pPr>
        <w:ind w:left="1726" w:hanging="360"/>
      </w:pPr>
    </w:lvl>
    <w:lvl w:ilvl="2" w:tplc="0419001B" w:tentative="1">
      <w:start w:val="1"/>
      <w:numFmt w:val="lowerRoman"/>
      <w:lvlText w:val="%3."/>
      <w:lvlJc w:val="right"/>
      <w:pPr>
        <w:ind w:left="2446" w:hanging="180"/>
      </w:pPr>
    </w:lvl>
    <w:lvl w:ilvl="3" w:tplc="0419000F" w:tentative="1">
      <w:start w:val="1"/>
      <w:numFmt w:val="decimal"/>
      <w:lvlText w:val="%4."/>
      <w:lvlJc w:val="left"/>
      <w:pPr>
        <w:ind w:left="3166" w:hanging="360"/>
      </w:pPr>
    </w:lvl>
    <w:lvl w:ilvl="4" w:tplc="04190019" w:tentative="1">
      <w:start w:val="1"/>
      <w:numFmt w:val="lowerLetter"/>
      <w:lvlText w:val="%5."/>
      <w:lvlJc w:val="left"/>
      <w:pPr>
        <w:ind w:left="3886" w:hanging="360"/>
      </w:pPr>
    </w:lvl>
    <w:lvl w:ilvl="5" w:tplc="0419001B" w:tentative="1">
      <w:start w:val="1"/>
      <w:numFmt w:val="lowerRoman"/>
      <w:lvlText w:val="%6."/>
      <w:lvlJc w:val="right"/>
      <w:pPr>
        <w:ind w:left="4606" w:hanging="180"/>
      </w:pPr>
    </w:lvl>
    <w:lvl w:ilvl="6" w:tplc="0419000F" w:tentative="1">
      <w:start w:val="1"/>
      <w:numFmt w:val="decimal"/>
      <w:lvlText w:val="%7."/>
      <w:lvlJc w:val="left"/>
      <w:pPr>
        <w:ind w:left="5326" w:hanging="360"/>
      </w:pPr>
    </w:lvl>
    <w:lvl w:ilvl="7" w:tplc="04190019" w:tentative="1">
      <w:start w:val="1"/>
      <w:numFmt w:val="lowerLetter"/>
      <w:lvlText w:val="%8."/>
      <w:lvlJc w:val="left"/>
      <w:pPr>
        <w:ind w:left="6046" w:hanging="360"/>
      </w:pPr>
    </w:lvl>
    <w:lvl w:ilvl="8" w:tplc="0419001B" w:tentative="1">
      <w:start w:val="1"/>
      <w:numFmt w:val="lowerRoman"/>
      <w:lvlText w:val="%9."/>
      <w:lvlJc w:val="right"/>
      <w:pPr>
        <w:ind w:left="6766"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101"/>
    <w:rsid w:val="000209FA"/>
    <w:rsid w:val="000216B5"/>
    <w:rsid w:val="00027659"/>
    <w:rsid w:val="00032372"/>
    <w:rsid w:val="000D65BB"/>
    <w:rsid w:val="00121CF3"/>
    <w:rsid w:val="00142186"/>
    <w:rsid w:val="0015054A"/>
    <w:rsid w:val="00154894"/>
    <w:rsid w:val="001A5F0B"/>
    <w:rsid w:val="001C1E39"/>
    <w:rsid w:val="001F1CD0"/>
    <w:rsid w:val="0023011E"/>
    <w:rsid w:val="002B352F"/>
    <w:rsid w:val="002C429A"/>
    <w:rsid w:val="002D3469"/>
    <w:rsid w:val="002D7E4D"/>
    <w:rsid w:val="00326913"/>
    <w:rsid w:val="00335102"/>
    <w:rsid w:val="003556E6"/>
    <w:rsid w:val="0037490D"/>
    <w:rsid w:val="00381803"/>
    <w:rsid w:val="00383F55"/>
    <w:rsid w:val="003C079A"/>
    <w:rsid w:val="003F66AD"/>
    <w:rsid w:val="0040438F"/>
    <w:rsid w:val="00470534"/>
    <w:rsid w:val="00480A55"/>
    <w:rsid w:val="00487F6A"/>
    <w:rsid w:val="004B685D"/>
    <w:rsid w:val="004C6CC1"/>
    <w:rsid w:val="004D602C"/>
    <w:rsid w:val="005506AC"/>
    <w:rsid w:val="00576479"/>
    <w:rsid w:val="00582FB6"/>
    <w:rsid w:val="00611E55"/>
    <w:rsid w:val="00622BC6"/>
    <w:rsid w:val="0064784A"/>
    <w:rsid w:val="00697ABA"/>
    <w:rsid w:val="006A0911"/>
    <w:rsid w:val="006C2352"/>
    <w:rsid w:val="006D7748"/>
    <w:rsid w:val="0076515C"/>
    <w:rsid w:val="00774123"/>
    <w:rsid w:val="00786864"/>
    <w:rsid w:val="00791CA6"/>
    <w:rsid w:val="007C12F7"/>
    <w:rsid w:val="007C682A"/>
    <w:rsid w:val="00830368"/>
    <w:rsid w:val="008410FC"/>
    <w:rsid w:val="008B79F3"/>
    <w:rsid w:val="008C22EC"/>
    <w:rsid w:val="008D7284"/>
    <w:rsid w:val="008E1F2E"/>
    <w:rsid w:val="0093032E"/>
    <w:rsid w:val="00966B34"/>
    <w:rsid w:val="009A471F"/>
    <w:rsid w:val="009C6F00"/>
    <w:rsid w:val="00A055BE"/>
    <w:rsid w:val="00A65ADA"/>
    <w:rsid w:val="00B162DF"/>
    <w:rsid w:val="00B2087B"/>
    <w:rsid w:val="00B3296A"/>
    <w:rsid w:val="00B81C27"/>
    <w:rsid w:val="00BC07B7"/>
    <w:rsid w:val="00BE5014"/>
    <w:rsid w:val="00C16499"/>
    <w:rsid w:val="00C30369"/>
    <w:rsid w:val="00C4391F"/>
    <w:rsid w:val="00C71E1F"/>
    <w:rsid w:val="00CD68E8"/>
    <w:rsid w:val="00CE4567"/>
    <w:rsid w:val="00CF55B3"/>
    <w:rsid w:val="00CF7EA9"/>
    <w:rsid w:val="00D020F1"/>
    <w:rsid w:val="00D25908"/>
    <w:rsid w:val="00D5010A"/>
    <w:rsid w:val="00DA58DA"/>
    <w:rsid w:val="00EA5101"/>
    <w:rsid w:val="00EC4DA8"/>
    <w:rsid w:val="00F01955"/>
    <w:rsid w:val="00F41E1B"/>
    <w:rsid w:val="00F91CAB"/>
    <w:rsid w:val="00FA67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3F55"/>
    <w:pPr>
      <w:ind w:left="720"/>
      <w:contextualSpacing/>
    </w:pPr>
  </w:style>
  <w:style w:type="paragraph" w:styleId="a4">
    <w:name w:val="Normal (Web)"/>
    <w:basedOn w:val="a"/>
    <w:uiPriority w:val="99"/>
    <w:unhideWhenUsed/>
    <w:rsid w:val="00121C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C71E1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1E1F"/>
  </w:style>
  <w:style w:type="paragraph" w:styleId="a7">
    <w:name w:val="footer"/>
    <w:basedOn w:val="a"/>
    <w:link w:val="a8"/>
    <w:uiPriority w:val="99"/>
    <w:unhideWhenUsed/>
    <w:rsid w:val="00C71E1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1E1F"/>
  </w:style>
  <w:style w:type="table" w:styleId="a9">
    <w:name w:val="Table Grid"/>
    <w:basedOn w:val="a1"/>
    <w:uiPriority w:val="39"/>
    <w:rsid w:val="007741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0216B5"/>
    <w:rPr>
      <w:color w:val="0563C1" w:themeColor="hyperlink"/>
      <w:u w:val="single"/>
    </w:rPr>
  </w:style>
  <w:style w:type="paragraph" w:styleId="HTML">
    <w:name w:val="HTML Preformatted"/>
    <w:basedOn w:val="a"/>
    <w:link w:val="HTML0"/>
    <w:uiPriority w:val="99"/>
    <w:semiHidden/>
    <w:unhideWhenUsed/>
    <w:rsid w:val="004D6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D602C"/>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3F55"/>
    <w:pPr>
      <w:ind w:left="720"/>
      <w:contextualSpacing/>
    </w:pPr>
  </w:style>
  <w:style w:type="paragraph" w:styleId="a4">
    <w:name w:val="Normal (Web)"/>
    <w:basedOn w:val="a"/>
    <w:uiPriority w:val="99"/>
    <w:unhideWhenUsed/>
    <w:rsid w:val="00121C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C71E1F"/>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1E1F"/>
  </w:style>
  <w:style w:type="paragraph" w:styleId="a7">
    <w:name w:val="footer"/>
    <w:basedOn w:val="a"/>
    <w:link w:val="a8"/>
    <w:uiPriority w:val="99"/>
    <w:unhideWhenUsed/>
    <w:rsid w:val="00C71E1F"/>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1E1F"/>
  </w:style>
  <w:style w:type="table" w:styleId="a9">
    <w:name w:val="Table Grid"/>
    <w:basedOn w:val="a1"/>
    <w:uiPriority w:val="39"/>
    <w:rsid w:val="007741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0216B5"/>
    <w:rPr>
      <w:color w:val="0563C1" w:themeColor="hyperlink"/>
      <w:u w:val="single"/>
    </w:rPr>
  </w:style>
  <w:style w:type="paragraph" w:styleId="HTML">
    <w:name w:val="HTML Preformatted"/>
    <w:basedOn w:val="a"/>
    <w:link w:val="HTML0"/>
    <w:uiPriority w:val="99"/>
    <w:semiHidden/>
    <w:unhideWhenUsed/>
    <w:rsid w:val="004D60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4D602C"/>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459157">
      <w:bodyDiv w:val="1"/>
      <w:marLeft w:val="0"/>
      <w:marRight w:val="0"/>
      <w:marTop w:val="0"/>
      <w:marBottom w:val="0"/>
      <w:divBdr>
        <w:top w:val="none" w:sz="0" w:space="0" w:color="auto"/>
        <w:left w:val="none" w:sz="0" w:space="0" w:color="auto"/>
        <w:bottom w:val="none" w:sz="0" w:space="0" w:color="auto"/>
        <w:right w:val="none" w:sz="0" w:space="0" w:color="auto"/>
      </w:divBdr>
    </w:div>
    <w:div w:id="249654887">
      <w:bodyDiv w:val="1"/>
      <w:marLeft w:val="0"/>
      <w:marRight w:val="0"/>
      <w:marTop w:val="0"/>
      <w:marBottom w:val="0"/>
      <w:divBdr>
        <w:top w:val="none" w:sz="0" w:space="0" w:color="auto"/>
        <w:left w:val="none" w:sz="0" w:space="0" w:color="auto"/>
        <w:bottom w:val="none" w:sz="0" w:space="0" w:color="auto"/>
        <w:right w:val="none" w:sz="0" w:space="0" w:color="auto"/>
      </w:divBdr>
    </w:div>
    <w:div w:id="375355903">
      <w:bodyDiv w:val="1"/>
      <w:marLeft w:val="0"/>
      <w:marRight w:val="0"/>
      <w:marTop w:val="0"/>
      <w:marBottom w:val="0"/>
      <w:divBdr>
        <w:top w:val="none" w:sz="0" w:space="0" w:color="auto"/>
        <w:left w:val="none" w:sz="0" w:space="0" w:color="auto"/>
        <w:bottom w:val="none" w:sz="0" w:space="0" w:color="auto"/>
        <w:right w:val="none" w:sz="0" w:space="0" w:color="auto"/>
      </w:divBdr>
    </w:div>
    <w:div w:id="677464395">
      <w:bodyDiv w:val="1"/>
      <w:marLeft w:val="0"/>
      <w:marRight w:val="0"/>
      <w:marTop w:val="0"/>
      <w:marBottom w:val="0"/>
      <w:divBdr>
        <w:top w:val="none" w:sz="0" w:space="0" w:color="auto"/>
        <w:left w:val="none" w:sz="0" w:space="0" w:color="auto"/>
        <w:bottom w:val="none" w:sz="0" w:space="0" w:color="auto"/>
        <w:right w:val="none" w:sz="0" w:space="0" w:color="auto"/>
      </w:divBdr>
    </w:div>
    <w:div w:id="754013881">
      <w:bodyDiv w:val="1"/>
      <w:marLeft w:val="0"/>
      <w:marRight w:val="0"/>
      <w:marTop w:val="0"/>
      <w:marBottom w:val="0"/>
      <w:divBdr>
        <w:top w:val="none" w:sz="0" w:space="0" w:color="auto"/>
        <w:left w:val="none" w:sz="0" w:space="0" w:color="auto"/>
        <w:bottom w:val="none" w:sz="0" w:space="0" w:color="auto"/>
        <w:right w:val="none" w:sz="0" w:space="0" w:color="auto"/>
      </w:divBdr>
    </w:div>
    <w:div w:id="944844674">
      <w:bodyDiv w:val="1"/>
      <w:marLeft w:val="0"/>
      <w:marRight w:val="0"/>
      <w:marTop w:val="0"/>
      <w:marBottom w:val="0"/>
      <w:divBdr>
        <w:top w:val="none" w:sz="0" w:space="0" w:color="auto"/>
        <w:left w:val="none" w:sz="0" w:space="0" w:color="auto"/>
        <w:bottom w:val="none" w:sz="0" w:space="0" w:color="auto"/>
        <w:right w:val="none" w:sz="0" w:space="0" w:color="auto"/>
      </w:divBdr>
    </w:div>
    <w:div w:id="982849232">
      <w:bodyDiv w:val="1"/>
      <w:marLeft w:val="0"/>
      <w:marRight w:val="0"/>
      <w:marTop w:val="0"/>
      <w:marBottom w:val="0"/>
      <w:divBdr>
        <w:top w:val="none" w:sz="0" w:space="0" w:color="auto"/>
        <w:left w:val="none" w:sz="0" w:space="0" w:color="auto"/>
        <w:bottom w:val="none" w:sz="0" w:space="0" w:color="auto"/>
        <w:right w:val="none" w:sz="0" w:space="0" w:color="auto"/>
      </w:divBdr>
    </w:div>
    <w:div w:id="1137648828">
      <w:bodyDiv w:val="1"/>
      <w:marLeft w:val="0"/>
      <w:marRight w:val="0"/>
      <w:marTop w:val="0"/>
      <w:marBottom w:val="0"/>
      <w:divBdr>
        <w:top w:val="none" w:sz="0" w:space="0" w:color="auto"/>
        <w:left w:val="none" w:sz="0" w:space="0" w:color="auto"/>
        <w:bottom w:val="none" w:sz="0" w:space="0" w:color="auto"/>
        <w:right w:val="none" w:sz="0" w:space="0" w:color="auto"/>
      </w:divBdr>
    </w:div>
    <w:div w:id="1358047932">
      <w:bodyDiv w:val="1"/>
      <w:marLeft w:val="0"/>
      <w:marRight w:val="0"/>
      <w:marTop w:val="0"/>
      <w:marBottom w:val="0"/>
      <w:divBdr>
        <w:top w:val="none" w:sz="0" w:space="0" w:color="auto"/>
        <w:left w:val="none" w:sz="0" w:space="0" w:color="auto"/>
        <w:bottom w:val="none" w:sz="0" w:space="0" w:color="auto"/>
        <w:right w:val="none" w:sz="0" w:space="0" w:color="auto"/>
      </w:divBdr>
    </w:div>
    <w:div w:id="1403482838">
      <w:bodyDiv w:val="1"/>
      <w:marLeft w:val="0"/>
      <w:marRight w:val="0"/>
      <w:marTop w:val="0"/>
      <w:marBottom w:val="0"/>
      <w:divBdr>
        <w:top w:val="none" w:sz="0" w:space="0" w:color="auto"/>
        <w:left w:val="none" w:sz="0" w:space="0" w:color="auto"/>
        <w:bottom w:val="none" w:sz="0" w:space="0" w:color="auto"/>
        <w:right w:val="none" w:sz="0" w:space="0" w:color="auto"/>
      </w:divBdr>
    </w:div>
    <w:div w:id="1445802500">
      <w:bodyDiv w:val="1"/>
      <w:marLeft w:val="0"/>
      <w:marRight w:val="0"/>
      <w:marTop w:val="0"/>
      <w:marBottom w:val="0"/>
      <w:divBdr>
        <w:top w:val="none" w:sz="0" w:space="0" w:color="auto"/>
        <w:left w:val="none" w:sz="0" w:space="0" w:color="auto"/>
        <w:bottom w:val="none" w:sz="0" w:space="0" w:color="auto"/>
        <w:right w:val="none" w:sz="0" w:space="0" w:color="auto"/>
      </w:divBdr>
    </w:div>
    <w:div w:id="1553811987">
      <w:bodyDiv w:val="1"/>
      <w:marLeft w:val="0"/>
      <w:marRight w:val="0"/>
      <w:marTop w:val="0"/>
      <w:marBottom w:val="0"/>
      <w:divBdr>
        <w:top w:val="none" w:sz="0" w:space="0" w:color="auto"/>
        <w:left w:val="none" w:sz="0" w:space="0" w:color="auto"/>
        <w:bottom w:val="none" w:sz="0" w:space="0" w:color="auto"/>
        <w:right w:val="none" w:sz="0" w:space="0" w:color="auto"/>
      </w:divBdr>
    </w:div>
    <w:div w:id="1656103398">
      <w:bodyDiv w:val="1"/>
      <w:marLeft w:val="0"/>
      <w:marRight w:val="0"/>
      <w:marTop w:val="0"/>
      <w:marBottom w:val="0"/>
      <w:divBdr>
        <w:top w:val="none" w:sz="0" w:space="0" w:color="auto"/>
        <w:left w:val="none" w:sz="0" w:space="0" w:color="auto"/>
        <w:bottom w:val="none" w:sz="0" w:space="0" w:color="auto"/>
        <w:right w:val="none" w:sz="0" w:space="0" w:color="auto"/>
      </w:divBdr>
    </w:div>
    <w:div w:id="1778519692">
      <w:bodyDiv w:val="1"/>
      <w:marLeft w:val="0"/>
      <w:marRight w:val="0"/>
      <w:marTop w:val="0"/>
      <w:marBottom w:val="0"/>
      <w:divBdr>
        <w:top w:val="none" w:sz="0" w:space="0" w:color="auto"/>
        <w:left w:val="none" w:sz="0" w:space="0" w:color="auto"/>
        <w:bottom w:val="none" w:sz="0" w:space="0" w:color="auto"/>
        <w:right w:val="none" w:sz="0" w:space="0" w:color="auto"/>
      </w:divBdr>
    </w:div>
    <w:div w:id="209369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terashare.adm.vvsu.ru\STUDENTRPROFILES$\Egorov_DR\Desktop\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dPt>
          <c:dLbls>
            <c:spPr>
              <a:no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Times New Roman" panose="02020603050405020304" pitchFamily="18" charset="0"/>
                    <a:ea typeface="+mn-ea"/>
                    <a:cs typeface="Times New Roman" panose="02020603050405020304" pitchFamily="18" charset="0"/>
                  </a:defRPr>
                </a:pPr>
                <a:endParaRPr lang="ru-RU"/>
              </a:p>
            </c:txPr>
            <c:dLblPos val="bestFit"/>
            <c:showLegendKey val="0"/>
            <c:showVal val="1"/>
            <c:showCatName val="0"/>
            <c:showSerName val="0"/>
            <c:showPercent val="0"/>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15:layout/>
              </c:ext>
            </c:extLst>
          </c:dLbls>
          <c:cat>
            <c:strRef>
              <c:f>Лист1!$A$3:$A$11</c:f>
              <c:strCache>
                <c:ptCount val="5"/>
                <c:pt idx="0">
                  <c:v>Взносы в капитал</c:v>
                </c:pt>
                <c:pt idx="1">
                  <c:v>Кредиты, полученные от зарубежных совладельцев организации</c:v>
                </c:pt>
                <c:pt idx="2">
                  <c:v>Прочие прямые инвестиции</c:v>
                </c:pt>
                <c:pt idx="3">
                  <c:v>Акции и паи</c:v>
                </c:pt>
                <c:pt idx="4">
                  <c:v>Торговые кредиты</c:v>
                </c:pt>
              </c:strCache>
              <c:extLst/>
            </c:strRef>
          </c:cat>
          <c:val>
            <c:numRef>
              <c:f>Лист1!$B$3:$B$11</c:f>
              <c:numCache>
                <c:formatCode>General</c:formatCode>
                <c:ptCount val="5"/>
                <c:pt idx="0">
                  <c:v>38</c:v>
                </c:pt>
                <c:pt idx="1">
                  <c:v>1062.2</c:v>
                </c:pt>
                <c:pt idx="2">
                  <c:v>4.5999999999999996</c:v>
                </c:pt>
                <c:pt idx="3">
                  <c:v>0.3</c:v>
                </c:pt>
                <c:pt idx="4">
                  <c:v>595.79999999999995</c:v>
                </c:pt>
              </c:numCache>
              <c:extLst/>
            </c:numRef>
          </c:val>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62859315333675581"/>
          <c:y val="0.26037625026601402"/>
          <c:w val="0.32829676546693376"/>
          <c:h val="0.68018443640490889"/>
        </c:manualLayout>
      </c:layout>
      <c:overlay val="0"/>
      <c:spPr>
        <a:solidFill>
          <a:schemeClr val="lt1">
            <a:alpha val="50000"/>
          </a:schemeClr>
        </a:solidFill>
        <a:ln>
          <a:noFill/>
        </a:ln>
        <a:effectLst/>
      </c:spPr>
      <c:txPr>
        <a:bodyPr rot="0" spcFirstLastPara="1" vertOverflow="ellipsis" vert="horz" wrap="square" anchor="ctr" anchorCtr="1"/>
        <a:lstStyle/>
        <a:p>
          <a:pPr>
            <a:defRPr sz="10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2398</Words>
  <Characters>13669</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16035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Завальный Тимофей</dc:creator>
  <cp:lastModifiedBy>Astahova</cp:lastModifiedBy>
  <cp:revision>3</cp:revision>
  <dcterms:created xsi:type="dcterms:W3CDTF">2016-12-15T13:57:00Z</dcterms:created>
  <dcterms:modified xsi:type="dcterms:W3CDTF">2016-12-16T14:22:00Z</dcterms:modified>
</cp:coreProperties>
</file>