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979" w:rsidRDefault="00235979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Самарина Наталья Сергеевна</w:t>
      </w:r>
    </w:p>
    <w:p w:rsidR="00235979" w:rsidRDefault="00235979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Доцент, кандидат экономических наук</w:t>
      </w:r>
    </w:p>
    <w:p w:rsidR="000A04FF" w:rsidRDefault="00485176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97D3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Рева Н</w:t>
      </w:r>
      <w:r w:rsidR="00797D3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аталья Александровна</w:t>
      </w:r>
    </w:p>
    <w:p w:rsidR="00B95060" w:rsidRDefault="00797D3E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Бакалавр кафедры </w:t>
      </w:r>
    </w:p>
    <w:p w:rsidR="00797D3E" w:rsidRPr="00797D3E" w:rsidRDefault="00B95060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«Экономика и управление»</w:t>
      </w:r>
    </w:p>
    <w:p w:rsidR="00485176" w:rsidRPr="00797D3E" w:rsidRDefault="00485176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97D3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ФГБОУ ВО «Владивостокский государственный</w:t>
      </w:r>
    </w:p>
    <w:p w:rsidR="00485176" w:rsidRPr="00797D3E" w:rsidRDefault="00485176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97D3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университет экономики и сервиса»</w:t>
      </w:r>
    </w:p>
    <w:p w:rsidR="00485176" w:rsidRPr="00797D3E" w:rsidRDefault="00485176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</w:pPr>
      <w:proofErr w:type="gramStart"/>
      <w:r w:rsidRPr="00797D3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e-mail</w:t>
      </w:r>
      <w:proofErr w:type="gramEnd"/>
      <w:r w:rsidRPr="00797D3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: nata.reva.1998@mail.ru</w:t>
      </w:r>
    </w:p>
    <w:p w:rsidR="00485176" w:rsidRDefault="00485176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797D3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Россия</w:t>
      </w:r>
      <w:r w:rsidRPr="002359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 xml:space="preserve">, </w:t>
      </w:r>
      <w:r w:rsidRPr="00797D3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Владивосток</w:t>
      </w:r>
    </w:p>
    <w:p w:rsidR="00235979" w:rsidRDefault="00235979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Samarina</w:t>
      </w:r>
      <w:proofErr w:type="spellEnd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 xml:space="preserve"> Natalia </w:t>
      </w:r>
      <w:proofErr w:type="spell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Sergeevna</w:t>
      </w:r>
      <w:proofErr w:type="spellEnd"/>
    </w:p>
    <w:p w:rsidR="00235979" w:rsidRPr="00235979" w:rsidRDefault="00235979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 xml:space="preserve">Docent, </w:t>
      </w:r>
      <w:r w:rsidRPr="002359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PhD in economics</w:t>
      </w:r>
      <w:bookmarkStart w:id="0" w:name="_GoBack"/>
      <w:bookmarkEnd w:id="0"/>
    </w:p>
    <w:p w:rsidR="00797D3E" w:rsidRDefault="00B95060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Reva Natalia Alexandrovna</w:t>
      </w:r>
    </w:p>
    <w:p w:rsidR="00B95060" w:rsidRPr="00235979" w:rsidRDefault="00B95060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</w:pPr>
      <w:r w:rsidRPr="00B950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 xml:space="preserve">Bachelor of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 xml:space="preserve">the department </w:t>
      </w:r>
    </w:p>
    <w:p w:rsidR="00B95060" w:rsidRPr="00B95060" w:rsidRDefault="00B95060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</w:pPr>
      <w:r w:rsidRPr="00B950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«Economics and management»</w:t>
      </w:r>
    </w:p>
    <w:p w:rsidR="00B95060" w:rsidRPr="00B95060" w:rsidRDefault="00B95060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 xml:space="preserve">FSBEI </w:t>
      </w:r>
      <w:proofErr w:type="gram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HE</w:t>
      </w:r>
      <w:proofErr w:type="gramEnd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 xml:space="preserve"> </w:t>
      </w:r>
      <w:r w:rsidRPr="00B950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«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 xml:space="preserve">Vladivostok State University </w:t>
      </w:r>
    </w:p>
    <w:p w:rsidR="00B95060" w:rsidRPr="00235979" w:rsidRDefault="00B95060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of</w:t>
      </w:r>
      <w:proofErr w:type="gramEnd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 xml:space="preserve"> Economics and Service</w:t>
      </w:r>
      <w:r w:rsidRPr="00B950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»</w:t>
      </w:r>
    </w:p>
    <w:p w:rsidR="00B95060" w:rsidRPr="00797D3E" w:rsidRDefault="00B95060" w:rsidP="00B9506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</w:pPr>
      <w:proofErr w:type="gramStart"/>
      <w:r w:rsidRPr="00797D3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e-mail</w:t>
      </w:r>
      <w:proofErr w:type="gramEnd"/>
      <w:r w:rsidRPr="00797D3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: nata.reva.1998@mail.ru</w:t>
      </w:r>
    </w:p>
    <w:p w:rsidR="00B95060" w:rsidRPr="00235979" w:rsidRDefault="00B95060" w:rsidP="0048517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Russia</w:t>
      </w:r>
      <w:r w:rsidRPr="002359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en-US" w:eastAsia="ru-RU"/>
        </w:rPr>
        <w:t>Vladivistok</w:t>
      </w:r>
      <w:proofErr w:type="spellEnd"/>
    </w:p>
    <w:p w:rsidR="000A04FF" w:rsidRPr="00235979" w:rsidRDefault="000A04FF" w:rsidP="000A04F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0A04FF" w:rsidRPr="00A313F0" w:rsidRDefault="000A04FF" w:rsidP="000A04F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A313F0">
        <w:rPr>
          <w:rFonts w:ascii="Times New Roman" w:hAnsi="Times New Roman" w:cs="Times New Roman"/>
          <w:sz w:val="28"/>
        </w:rPr>
        <w:t>ОЦЕНКА ФИНАНСОВОГО СОСТОЯНИЯ КОММЕРЧЕСКОГО БАНКА НА ПРИМЕРЕ ПАО АКБ «ПРИМОРЬЕ»</w:t>
      </w:r>
    </w:p>
    <w:p w:rsidR="000A04FF" w:rsidRDefault="000A04FF" w:rsidP="000A04F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</w:p>
    <w:p w:rsidR="00485176" w:rsidRPr="00CD528D" w:rsidRDefault="00485176" w:rsidP="004851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CD528D">
        <w:rPr>
          <w:rFonts w:ascii="Times New Roman" w:hAnsi="Times New Roman" w:cs="Times New Roman"/>
          <w:sz w:val="28"/>
          <w:szCs w:val="28"/>
          <w:lang w:val="en-US"/>
        </w:rPr>
        <w:t>ASSESSMENT OF THE FINANCIAL CONDITION OF A COMMERCIAL BANK ON THE EXAMPLE OF PJSCB «PRIMORYE»</w:t>
      </w:r>
    </w:p>
    <w:p w:rsidR="00E57FEC" w:rsidRPr="00485176" w:rsidRDefault="00E57FEC" w:rsidP="000A04F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lang w:val="en-US"/>
        </w:rPr>
      </w:pPr>
    </w:p>
    <w:p w:rsidR="000A04FF" w:rsidRPr="00485176" w:rsidRDefault="00485176" w:rsidP="00E57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17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Аннотация: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D528D" w:rsidRPr="00485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Банковская система России является главным механизмом финансово-кредитной и предпринимательской деятельности. В связи с этим существует необходимость усиления эффективности деятельности банковской системы.</w:t>
      </w:r>
      <w:r w:rsidRPr="00485176">
        <w:rPr>
          <w:rFonts w:ascii="Times New Roman" w:hAnsi="Times New Roman" w:cs="Times New Roman"/>
          <w:sz w:val="28"/>
          <w:szCs w:val="28"/>
        </w:rPr>
        <w:t xml:space="preserve"> </w:t>
      </w:r>
      <w:r w:rsidRPr="00485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Именно эффективная работа банковской системы оказывает сущ</w:t>
      </w:r>
      <w:r w:rsidRPr="00485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485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ственное влияние на преодоление экономического кризиса, снижение уровня инфляции и стабильность финансового положения страны. </w:t>
      </w:r>
      <w:r w:rsidR="00CD528D" w:rsidRPr="00485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Данная необход</w:t>
      </w:r>
      <w:r w:rsidR="00CD528D" w:rsidRPr="00485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CD528D" w:rsidRPr="00485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мость обуславлив</w:t>
      </w:r>
      <w:r w:rsidRPr="00485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ает актуальность темы данной работы, </w:t>
      </w:r>
      <w:r w:rsidR="00CD528D" w:rsidRPr="00485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поскольку </w:t>
      </w:r>
      <w:r w:rsidRPr="00485176">
        <w:rPr>
          <w:rFonts w:ascii="Times New Roman" w:hAnsi="Times New Roman" w:cs="Times New Roman"/>
          <w:sz w:val="28"/>
          <w:szCs w:val="28"/>
        </w:rPr>
        <w:t>анализ ф</w:t>
      </w:r>
      <w:r w:rsidRPr="00485176">
        <w:rPr>
          <w:rFonts w:ascii="Times New Roman" w:hAnsi="Times New Roman" w:cs="Times New Roman"/>
          <w:sz w:val="28"/>
          <w:szCs w:val="28"/>
        </w:rPr>
        <w:t>и</w:t>
      </w:r>
      <w:r w:rsidRPr="00485176">
        <w:rPr>
          <w:rFonts w:ascii="Times New Roman" w:hAnsi="Times New Roman" w:cs="Times New Roman"/>
          <w:sz w:val="28"/>
          <w:szCs w:val="28"/>
        </w:rPr>
        <w:t>нансового состояния коммерческого банка является ключевым моментом в оценке деятельности банка в целом.</w:t>
      </w:r>
      <w:r w:rsidRPr="00485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Оценка финансового состояния банка по</w:t>
      </w:r>
      <w:r w:rsidRPr="00485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4851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разумевает комплексный анализ динамики доходов, расходов и финансового состояния банка, а также анализ ликвидности. </w:t>
      </w:r>
      <w:r w:rsidRPr="00485176">
        <w:rPr>
          <w:rFonts w:ascii="Times New Roman" w:hAnsi="Times New Roman" w:cs="Times New Roman"/>
          <w:sz w:val="28"/>
          <w:szCs w:val="28"/>
        </w:rPr>
        <w:t>Пр</w:t>
      </w:r>
      <w:r w:rsidR="001A32DD" w:rsidRPr="00485176">
        <w:rPr>
          <w:rFonts w:ascii="Times New Roman" w:hAnsi="Times New Roman" w:cs="Times New Roman"/>
          <w:sz w:val="28"/>
          <w:szCs w:val="28"/>
        </w:rPr>
        <w:t>актическая значимость данной темы для руководства банка заключается в том, что правильная оценка фина</w:t>
      </w:r>
      <w:r w:rsidR="001A32DD" w:rsidRPr="00485176">
        <w:rPr>
          <w:rFonts w:ascii="Times New Roman" w:hAnsi="Times New Roman" w:cs="Times New Roman"/>
          <w:sz w:val="28"/>
          <w:szCs w:val="28"/>
        </w:rPr>
        <w:t>н</w:t>
      </w:r>
      <w:r w:rsidR="001A32DD" w:rsidRPr="00485176">
        <w:rPr>
          <w:rFonts w:ascii="Times New Roman" w:hAnsi="Times New Roman" w:cs="Times New Roman"/>
          <w:sz w:val="28"/>
          <w:szCs w:val="28"/>
        </w:rPr>
        <w:t>сового состояния позволяет выявить сильные и слабые стороны в работе банка и определить конкретные пути по решению возникающих проблем.</w:t>
      </w:r>
      <w:r w:rsidR="00CD528D" w:rsidRPr="004851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32DD" w:rsidRPr="00485176" w:rsidRDefault="001A32DD" w:rsidP="00E57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176">
        <w:rPr>
          <w:rFonts w:ascii="Times New Roman" w:hAnsi="Times New Roman" w:cs="Times New Roman"/>
          <w:b/>
          <w:sz w:val="28"/>
          <w:szCs w:val="28"/>
        </w:rPr>
        <w:t>Ключевые слова и словосочетания:</w:t>
      </w:r>
      <w:r w:rsidRPr="00485176">
        <w:rPr>
          <w:rFonts w:ascii="Times New Roman" w:hAnsi="Times New Roman" w:cs="Times New Roman"/>
          <w:sz w:val="28"/>
          <w:szCs w:val="28"/>
        </w:rPr>
        <w:t xml:space="preserve"> коммерческий  банк, доходы банка, расходы банка, финансовый результат, прибыль, ликвидность.</w:t>
      </w:r>
    </w:p>
    <w:p w:rsidR="00060909" w:rsidRPr="00235979" w:rsidRDefault="00060909" w:rsidP="0015190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A32DD" w:rsidRPr="00151909" w:rsidRDefault="00151909" w:rsidP="000609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51909">
        <w:rPr>
          <w:rFonts w:ascii="Times New Roman" w:hAnsi="Times New Roman" w:cs="Times New Roman"/>
          <w:b/>
          <w:sz w:val="28"/>
          <w:szCs w:val="28"/>
          <w:lang w:val="en-US"/>
        </w:rPr>
        <w:t>Annotation: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t xml:space="preserve"> The banking system of Russia is the main mechanism of fina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t>cial, credit and business activity. In this regard, there is a need to strengthen the effe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t xml:space="preserve">tiveness of the banking system. It is the effective operation of the banking system that 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lastRenderedPageBreak/>
        <w:t>has a significant impact on overcoming the economic crisis, reducing the level of i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t>flation and stability of the country's financial situation. This necessity determines the relevance of the topic of this work, since the analysis of the financial condition of a commercial Bank is a key point in assessing the Bank's performance as a whole. A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t>sessment of the Bank's financial condition involves a comprehensive analysis of the dynamics of income, expenses and financial condition of the Bank, as well as a l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t>quidity analysis. The practical significance of this topic for the Bank's management is that a proper assessment of the financial condition allows you to identify strengths and weaknesses in the Bank's work and identify specific ways to solve emerging problems.</w:t>
      </w:r>
    </w:p>
    <w:p w:rsidR="00060909" w:rsidRPr="00151909" w:rsidRDefault="00060909" w:rsidP="000609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51909">
        <w:rPr>
          <w:rFonts w:ascii="Times New Roman" w:hAnsi="Times New Roman" w:cs="Times New Roman"/>
          <w:b/>
          <w:sz w:val="28"/>
          <w:szCs w:val="28"/>
          <w:lang w:val="en-US"/>
        </w:rPr>
        <w:t>Keywords:</w:t>
      </w:r>
      <w:r w:rsidRPr="00151909">
        <w:rPr>
          <w:rFonts w:ascii="Times New Roman" w:hAnsi="Times New Roman" w:cs="Times New Roman"/>
          <w:sz w:val="28"/>
          <w:szCs w:val="28"/>
          <w:lang w:val="en-US"/>
        </w:rPr>
        <w:t xml:space="preserve"> commercial Bank, Bank income, Bank expenses, financial result, profit, liquidity.</w:t>
      </w:r>
    </w:p>
    <w:p w:rsidR="001A32DD" w:rsidRPr="00CD528D" w:rsidRDefault="001A32DD" w:rsidP="001A32D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F2D86" w:rsidRPr="00CD528D" w:rsidRDefault="003F2D86" w:rsidP="000A04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Акционерный коммерческий банк «Приморье» (публичное акционерное общество), сокращенное наименование ПАО АКБ «Приморье», является акц</w:t>
      </w:r>
      <w:r w:rsidRPr="00CD528D">
        <w:rPr>
          <w:rFonts w:ascii="Times New Roman" w:hAnsi="Times New Roman" w:cs="Times New Roman"/>
          <w:sz w:val="28"/>
          <w:szCs w:val="28"/>
        </w:rPr>
        <w:t>и</w:t>
      </w:r>
      <w:r w:rsidRPr="00CD528D">
        <w:rPr>
          <w:rFonts w:ascii="Times New Roman" w:hAnsi="Times New Roman" w:cs="Times New Roman"/>
          <w:sz w:val="28"/>
          <w:szCs w:val="28"/>
        </w:rPr>
        <w:t>онерным обществом и осуществляет свою деятельность в Российской федер</w:t>
      </w:r>
      <w:r w:rsidRPr="00CD528D">
        <w:rPr>
          <w:rFonts w:ascii="Times New Roman" w:hAnsi="Times New Roman" w:cs="Times New Roman"/>
          <w:sz w:val="28"/>
          <w:szCs w:val="28"/>
        </w:rPr>
        <w:t>а</w:t>
      </w:r>
      <w:r w:rsidRPr="00CD528D">
        <w:rPr>
          <w:rFonts w:ascii="Times New Roman" w:hAnsi="Times New Roman" w:cs="Times New Roman"/>
          <w:sz w:val="28"/>
          <w:szCs w:val="28"/>
        </w:rPr>
        <w:t>ции с 28 июля 1994 года.</w:t>
      </w:r>
    </w:p>
    <w:p w:rsidR="003F2D86" w:rsidRPr="00CD528D" w:rsidRDefault="003F2D86" w:rsidP="000A04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 xml:space="preserve">Место нахождения и почтовый адрес Банка: 690990, г. Владивосток, ул. </w:t>
      </w:r>
      <w:proofErr w:type="spellStart"/>
      <w:r w:rsidRPr="00CD528D">
        <w:rPr>
          <w:rFonts w:ascii="Times New Roman" w:hAnsi="Times New Roman" w:cs="Times New Roman"/>
          <w:sz w:val="28"/>
          <w:szCs w:val="28"/>
        </w:rPr>
        <w:t>Светланская</w:t>
      </w:r>
      <w:proofErr w:type="spellEnd"/>
      <w:r w:rsidRPr="00CD528D">
        <w:rPr>
          <w:rFonts w:ascii="Times New Roman" w:hAnsi="Times New Roman" w:cs="Times New Roman"/>
          <w:sz w:val="28"/>
          <w:szCs w:val="28"/>
        </w:rPr>
        <w:t>, 47.</w:t>
      </w:r>
    </w:p>
    <w:p w:rsidR="003F2D86" w:rsidRPr="00CD528D" w:rsidRDefault="003F2D86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Банк «Приморье» предоставляет следующие услуги: кредиты наличными; кредитные карты; рефинансирование кредитов; кредиты под залог квартиры; овердрафты. Реализуются программы ипотечного кредитования: Дальневосто</w:t>
      </w:r>
      <w:r w:rsidRPr="00CD528D">
        <w:rPr>
          <w:rFonts w:ascii="Times New Roman" w:hAnsi="Times New Roman" w:cs="Times New Roman"/>
          <w:sz w:val="28"/>
          <w:szCs w:val="28"/>
        </w:rPr>
        <w:t>ч</w:t>
      </w:r>
      <w:r w:rsidRPr="00CD528D">
        <w:rPr>
          <w:rFonts w:ascii="Times New Roman" w:hAnsi="Times New Roman" w:cs="Times New Roman"/>
          <w:sz w:val="28"/>
          <w:szCs w:val="28"/>
        </w:rPr>
        <w:t>ная ипотека 2%, семейная ипотека с господдержкой, ипотека морякам, целевые ипотечные кредиты. Предоставляются различные виды вкладов: «Максимал</w:t>
      </w:r>
      <w:r w:rsidRPr="00CD528D">
        <w:rPr>
          <w:rFonts w:ascii="Times New Roman" w:hAnsi="Times New Roman" w:cs="Times New Roman"/>
          <w:sz w:val="28"/>
          <w:szCs w:val="28"/>
        </w:rPr>
        <w:t>ь</w:t>
      </w:r>
      <w:r w:rsidRPr="00CD528D">
        <w:rPr>
          <w:rFonts w:ascii="Times New Roman" w:hAnsi="Times New Roman" w:cs="Times New Roman"/>
          <w:sz w:val="28"/>
          <w:szCs w:val="28"/>
        </w:rPr>
        <w:t>ный», «Управляемый», «Мультивалютный +». Также ПАО АКБ «Приморье» предоставляет ряд банковских услуг, таких как банковские сейфы, операции с ценными бумагами, хеджирование валютных рисков и т.д. Банковские услуги и продукты предоставляются как физич</w:t>
      </w:r>
      <w:r w:rsidR="00FD1530" w:rsidRPr="00CD528D">
        <w:rPr>
          <w:rFonts w:ascii="Times New Roman" w:hAnsi="Times New Roman" w:cs="Times New Roman"/>
          <w:sz w:val="28"/>
          <w:szCs w:val="28"/>
        </w:rPr>
        <w:t>еским, так и юридическим лицам. [1]</w:t>
      </w:r>
    </w:p>
    <w:p w:rsidR="003F2D86" w:rsidRPr="00CD528D" w:rsidRDefault="00E25321" w:rsidP="00FB06F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528D">
        <w:rPr>
          <w:rFonts w:ascii="Times New Roman" w:hAnsi="Times New Roman" w:cs="Times New Roman"/>
          <w:sz w:val="28"/>
          <w:szCs w:val="28"/>
        </w:rPr>
        <w:t>В первую очередь при оценке финансового состояния коммерческого банка следует рассмотреть динамику доходов банка. Анализ доходов ПАО АКБ «Приморье» за 2017-2018 гг. представлен в таблице 1.</w:t>
      </w:r>
      <w:r w:rsidR="00FD1530" w:rsidRPr="00CD528D">
        <w:rPr>
          <w:rFonts w:ascii="Times New Roman" w:hAnsi="Times New Roman" w:cs="Times New Roman"/>
          <w:sz w:val="28"/>
          <w:szCs w:val="28"/>
        </w:rPr>
        <w:t xml:space="preserve"> [</w:t>
      </w:r>
      <w:r w:rsidR="00FD1530" w:rsidRPr="00CD528D">
        <w:rPr>
          <w:rFonts w:ascii="Times New Roman" w:hAnsi="Times New Roman" w:cs="Times New Roman"/>
          <w:sz w:val="28"/>
          <w:szCs w:val="28"/>
          <w:lang w:val="en-US"/>
        </w:rPr>
        <w:t>2]</w:t>
      </w:r>
    </w:p>
    <w:p w:rsidR="00462027" w:rsidRPr="00BA20EE" w:rsidRDefault="00BA20EE" w:rsidP="00BA20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0EE">
        <w:rPr>
          <w:rFonts w:ascii="Times New Roman" w:hAnsi="Times New Roman" w:cs="Times New Roman"/>
          <w:sz w:val="28"/>
          <w:szCs w:val="28"/>
        </w:rPr>
        <w:t xml:space="preserve">Таблица 1 – </w:t>
      </w:r>
      <w:r w:rsidR="00462027" w:rsidRPr="00BA20EE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563999" w:rsidRPr="00BA20EE">
        <w:rPr>
          <w:rFonts w:ascii="Times New Roman" w:hAnsi="Times New Roman" w:cs="Times New Roman"/>
          <w:sz w:val="28"/>
          <w:szCs w:val="28"/>
        </w:rPr>
        <w:t xml:space="preserve">доходов </w:t>
      </w:r>
      <w:r w:rsidR="00462027" w:rsidRPr="00BA20EE">
        <w:rPr>
          <w:rFonts w:ascii="Times New Roman" w:hAnsi="Times New Roman" w:cs="Times New Roman"/>
          <w:sz w:val="28"/>
          <w:szCs w:val="28"/>
        </w:rPr>
        <w:t>ПАО АКБ «Приморье» за 2017-2018 гг.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3276"/>
        <w:gridCol w:w="1701"/>
        <w:gridCol w:w="1559"/>
        <w:gridCol w:w="1559"/>
        <w:gridCol w:w="1559"/>
      </w:tblGrid>
      <w:tr w:rsidR="006342C8" w:rsidRPr="00BA20EE" w:rsidTr="006342C8">
        <w:trPr>
          <w:trHeight w:val="60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Абсолютное отклонение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Темп роста</w:t>
            </w:r>
          </w:p>
        </w:tc>
      </w:tr>
      <w:tr w:rsidR="006342C8" w:rsidRPr="00BA20EE" w:rsidTr="006342C8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Процентные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895 962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812 480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-83 482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90,68</w:t>
            </w:r>
          </w:p>
        </w:tc>
      </w:tr>
      <w:tr w:rsidR="006342C8" w:rsidRPr="00BA20EE" w:rsidTr="006342C8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Комиссионные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5 430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5 554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102,28</w:t>
            </w:r>
          </w:p>
        </w:tc>
      </w:tr>
      <w:tr w:rsidR="006342C8" w:rsidRPr="00BA20EE" w:rsidTr="006342C8">
        <w:trPr>
          <w:trHeight w:val="50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Доходы от восстановления резервов на возможные пот</w:t>
            </w: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</w:t>
            </w: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ри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2 450 606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4 478 875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2 028 269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182,77</w:t>
            </w:r>
          </w:p>
        </w:tc>
      </w:tr>
      <w:tr w:rsidR="006342C8" w:rsidRPr="00BA20EE" w:rsidTr="006342C8">
        <w:trPr>
          <w:trHeight w:val="2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Операционные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25 745 791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38 992 159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13 246 368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151,45</w:t>
            </w:r>
          </w:p>
        </w:tc>
      </w:tr>
      <w:tr w:rsidR="006342C8" w:rsidRPr="00BA20EE" w:rsidTr="006342C8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Всего доходов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29 097 789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44 289 068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15 191 279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152,21</w:t>
            </w:r>
          </w:p>
        </w:tc>
      </w:tr>
    </w:tbl>
    <w:p w:rsidR="00F747B3" w:rsidRPr="00CD528D" w:rsidRDefault="00F747B3" w:rsidP="00FB06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E320B" w:rsidRPr="00CD528D" w:rsidRDefault="001F3D10" w:rsidP="00FB06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 xml:space="preserve">Исходя из данных, представленных в таблице, можно сделать следующие выводы: </w:t>
      </w:r>
    </w:p>
    <w:p w:rsidR="00617C11" w:rsidRPr="00CD528D" w:rsidRDefault="001F3D10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lastRenderedPageBreak/>
        <w:t>Процентные доходы ПАО АКБ «Приморье» имеют отрицательную дин</w:t>
      </w:r>
      <w:r w:rsidRPr="00CD528D">
        <w:rPr>
          <w:rFonts w:ascii="Times New Roman" w:hAnsi="Times New Roman" w:cs="Times New Roman"/>
          <w:sz w:val="28"/>
          <w:szCs w:val="28"/>
        </w:rPr>
        <w:t>а</w:t>
      </w:r>
      <w:r w:rsidRPr="00CD528D">
        <w:rPr>
          <w:rFonts w:ascii="Times New Roman" w:hAnsi="Times New Roman" w:cs="Times New Roman"/>
          <w:sz w:val="28"/>
          <w:szCs w:val="28"/>
        </w:rPr>
        <w:t xml:space="preserve">мику. </w:t>
      </w:r>
      <w:proofErr w:type="gramStart"/>
      <w:r w:rsidRPr="00CD528D">
        <w:rPr>
          <w:rFonts w:ascii="Times New Roman" w:hAnsi="Times New Roman" w:cs="Times New Roman"/>
          <w:sz w:val="28"/>
          <w:szCs w:val="28"/>
        </w:rPr>
        <w:t xml:space="preserve">Объём данной статьи доходов снизился к 2018 г. на </w:t>
      </w:r>
      <w:r w:rsidR="005453C1" w:rsidRPr="00CD528D">
        <w:rPr>
          <w:rFonts w:ascii="Times New Roman" w:hAnsi="Times New Roman" w:cs="Times New Roman"/>
          <w:sz w:val="28"/>
          <w:szCs w:val="28"/>
        </w:rPr>
        <w:t>83482</w:t>
      </w:r>
      <w:r w:rsidRPr="00CD528D">
        <w:rPr>
          <w:rFonts w:ascii="Times New Roman" w:hAnsi="Times New Roman" w:cs="Times New Roman"/>
          <w:sz w:val="28"/>
          <w:szCs w:val="28"/>
        </w:rPr>
        <w:t xml:space="preserve"> тыс. руб. Пр</w:t>
      </w:r>
      <w:r w:rsidRPr="00CD528D">
        <w:rPr>
          <w:rFonts w:ascii="Times New Roman" w:hAnsi="Times New Roman" w:cs="Times New Roman"/>
          <w:sz w:val="28"/>
          <w:szCs w:val="28"/>
        </w:rPr>
        <w:t>о</w:t>
      </w:r>
      <w:r w:rsidRPr="00CD528D">
        <w:rPr>
          <w:rFonts w:ascii="Times New Roman" w:hAnsi="Times New Roman" w:cs="Times New Roman"/>
          <w:sz w:val="28"/>
          <w:szCs w:val="28"/>
        </w:rPr>
        <w:t xml:space="preserve">центные доходы </w:t>
      </w:r>
      <w:r w:rsidR="00A64FC0" w:rsidRPr="00CD528D">
        <w:rPr>
          <w:rFonts w:ascii="Times New Roman" w:hAnsi="Times New Roman" w:cs="Times New Roman"/>
          <w:sz w:val="28"/>
          <w:szCs w:val="28"/>
        </w:rPr>
        <w:t>–</w:t>
      </w:r>
      <w:r w:rsidRPr="00CD528D">
        <w:rPr>
          <w:rFonts w:ascii="Times New Roman" w:hAnsi="Times New Roman" w:cs="Times New Roman"/>
          <w:sz w:val="28"/>
          <w:szCs w:val="28"/>
        </w:rPr>
        <w:t xml:space="preserve"> доходы от предоставления кредитов клиентам или от разм</w:t>
      </w:r>
      <w:r w:rsidRPr="00CD528D">
        <w:rPr>
          <w:rFonts w:ascii="Times New Roman" w:hAnsi="Times New Roman" w:cs="Times New Roman"/>
          <w:sz w:val="28"/>
          <w:szCs w:val="28"/>
        </w:rPr>
        <w:t>е</w:t>
      </w:r>
      <w:r w:rsidRPr="00CD528D">
        <w:rPr>
          <w:rFonts w:ascii="Times New Roman" w:hAnsi="Times New Roman" w:cs="Times New Roman"/>
          <w:sz w:val="28"/>
          <w:szCs w:val="28"/>
        </w:rPr>
        <w:t>щения временно свободных денежных средств в централь</w:t>
      </w:r>
      <w:r w:rsidR="00A64FC0" w:rsidRPr="00CD528D">
        <w:rPr>
          <w:rFonts w:ascii="Times New Roman" w:hAnsi="Times New Roman" w:cs="Times New Roman"/>
          <w:sz w:val="28"/>
          <w:szCs w:val="28"/>
        </w:rPr>
        <w:t>ном и коммерческих банках.</w:t>
      </w:r>
      <w:proofErr w:type="gramEnd"/>
      <w:r w:rsidR="00A64FC0" w:rsidRPr="00CD528D">
        <w:rPr>
          <w:rFonts w:ascii="Times New Roman" w:hAnsi="Times New Roman" w:cs="Times New Roman"/>
          <w:sz w:val="28"/>
          <w:szCs w:val="28"/>
        </w:rPr>
        <w:t xml:space="preserve"> </w:t>
      </w:r>
      <w:r w:rsidRPr="00CD528D">
        <w:rPr>
          <w:rFonts w:ascii="Times New Roman" w:hAnsi="Times New Roman" w:cs="Times New Roman"/>
          <w:sz w:val="28"/>
          <w:szCs w:val="28"/>
        </w:rPr>
        <w:t xml:space="preserve"> </w:t>
      </w:r>
      <w:r w:rsidR="00A64FC0" w:rsidRPr="00CD528D">
        <w:rPr>
          <w:rFonts w:ascii="Times New Roman" w:hAnsi="Times New Roman" w:cs="Times New Roman"/>
          <w:sz w:val="28"/>
          <w:szCs w:val="28"/>
        </w:rPr>
        <w:t>Снижение процентных доходов ПАО АКБ «Приморье» может свид</w:t>
      </w:r>
      <w:r w:rsidR="00A64FC0" w:rsidRPr="00CD528D">
        <w:rPr>
          <w:rFonts w:ascii="Times New Roman" w:hAnsi="Times New Roman" w:cs="Times New Roman"/>
          <w:sz w:val="28"/>
          <w:szCs w:val="28"/>
        </w:rPr>
        <w:t>е</w:t>
      </w:r>
      <w:r w:rsidR="00A64FC0" w:rsidRPr="00CD528D">
        <w:rPr>
          <w:rFonts w:ascii="Times New Roman" w:hAnsi="Times New Roman" w:cs="Times New Roman"/>
          <w:sz w:val="28"/>
          <w:szCs w:val="28"/>
        </w:rPr>
        <w:t>тельствовать, с одной стороны, о снижении прибыльности основного вида де</w:t>
      </w:r>
      <w:r w:rsidR="00A64FC0" w:rsidRPr="00CD528D">
        <w:rPr>
          <w:rFonts w:ascii="Times New Roman" w:hAnsi="Times New Roman" w:cs="Times New Roman"/>
          <w:sz w:val="28"/>
          <w:szCs w:val="28"/>
        </w:rPr>
        <w:t>я</w:t>
      </w:r>
      <w:r w:rsidR="00A64FC0" w:rsidRPr="00CD528D">
        <w:rPr>
          <w:rFonts w:ascii="Times New Roman" w:hAnsi="Times New Roman" w:cs="Times New Roman"/>
          <w:sz w:val="28"/>
          <w:szCs w:val="28"/>
        </w:rPr>
        <w:t xml:space="preserve">тельности, а с другой стороны, о диверсификации банком своей деятельности. </w:t>
      </w:r>
    </w:p>
    <w:p w:rsidR="005453C1" w:rsidRPr="00CD528D" w:rsidRDefault="00567DE2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 xml:space="preserve">Комиссионные доходы ПАО АКБ «Приморье» достаточно стабильны. За исследуемый период объём комиссионных доходов увеличился на 124 тыс. руб. (темп роста составил 102,28%). Комиссионные доходы коммерческого банка более стабильны, чем процентные доходы, </w:t>
      </w:r>
      <w:proofErr w:type="gramStart"/>
      <w:r w:rsidRPr="00CD528D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 w:rsidRPr="00CD528D">
        <w:rPr>
          <w:rFonts w:ascii="Times New Roman" w:hAnsi="Times New Roman" w:cs="Times New Roman"/>
          <w:sz w:val="28"/>
          <w:szCs w:val="28"/>
        </w:rPr>
        <w:t xml:space="preserve"> получение комисс</w:t>
      </w:r>
      <w:r w:rsidRPr="00CD528D">
        <w:rPr>
          <w:rFonts w:ascii="Times New Roman" w:hAnsi="Times New Roman" w:cs="Times New Roman"/>
          <w:sz w:val="28"/>
          <w:szCs w:val="28"/>
        </w:rPr>
        <w:t>и</w:t>
      </w:r>
      <w:r w:rsidRPr="00CD528D">
        <w:rPr>
          <w:rFonts w:ascii="Times New Roman" w:hAnsi="Times New Roman" w:cs="Times New Roman"/>
          <w:sz w:val="28"/>
          <w:szCs w:val="28"/>
        </w:rPr>
        <w:t>онных доходов практически не влечет за собой риски потери стоимости вл</w:t>
      </w:r>
      <w:r w:rsidRPr="00CD528D">
        <w:rPr>
          <w:rFonts w:ascii="Times New Roman" w:hAnsi="Times New Roman" w:cs="Times New Roman"/>
          <w:sz w:val="28"/>
          <w:szCs w:val="28"/>
        </w:rPr>
        <w:t>о</w:t>
      </w:r>
      <w:r w:rsidRPr="00CD528D">
        <w:rPr>
          <w:rFonts w:ascii="Times New Roman" w:hAnsi="Times New Roman" w:cs="Times New Roman"/>
          <w:sz w:val="28"/>
          <w:szCs w:val="28"/>
        </w:rPr>
        <w:t xml:space="preserve">женных активов. </w:t>
      </w:r>
    </w:p>
    <w:p w:rsidR="005117C6" w:rsidRPr="00CD528D" w:rsidRDefault="00D81744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Значительная положительная динамика наблюдается в доходах от восст</w:t>
      </w:r>
      <w:r w:rsidRPr="00CD528D">
        <w:rPr>
          <w:rFonts w:ascii="Times New Roman" w:hAnsi="Times New Roman" w:cs="Times New Roman"/>
          <w:sz w:val="28"/>
          <w:szCs w:val="28"/>
        </w:rPr>
        <w:t>а</w:t>
      </w:r>
      <w:r w:rsidRPr="00CD528D">
        <w:rPr>
          <w:rFonts w:ascii="Times New Roman" w:hAnsi="Times New Roman" w:cs="Times New Roman"/>
          <w:sz w:val="28"/>
          <w:szCs w:val="28"/>
        </w:rPr>
        <w:t>новления резервов на возможные потери. Темп роста данной статьи доходов составил 182,77%. Учитывая такое значительное увеличение, можно судить о том, что кредиты, предоставляемые ПАО АКБ «Приморье» активно погашаю</w:t>
      </w:r>
      <w:r w:rsidRPr="00CD528D">
        <w:rPr>
          <w:rFonts w:ascii="Times New Roman" w:hAnsi="Times New Roman" w:cs="Times New Roman"/>
          <w:sz w:val="28"/>
          <w:szCs w:val="28"/>
        </w:rPr>
        <w:t>т</w:t>
      </w:r>
      <w:r w:rsidRPr="00CD528D">
        <w:rPr>
          <w:rFonts w:ascii="Times New Roman" w:hAnsi="Times New Roman" w:cs="Times New Roman"/>
          <w:sz w:val="28"/>
          <w:szCs w:val="28"/>
        </w:rPr>
        <w:t>ся заемщиками, что и является основной причиной восстановления резервов на возможные потери.</w:t>
      </w:r>
    </w:p>
    <w:p w:rsidR="005117C6" w:rsidRPr="00CD528D" w:rsidRDefault="005117C6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Наибольший объём среди доходов ПАО АКБ «Приморье» имеют опер</w:t>
      </w:r>
      <w:r w:rsidRPr="00CD528D">
        <w:rPr>
          <w:rFonts w:ascii="Times New Roman" w:hAnsi="Times New Roman" w:cs="Times New Roman"/>
          <w:sz w:val="28"/>
          <w:szCs w:val="28"/>
        </w:rPr>
        <w:t>а</w:t>
      </w:r>
      <w:r w:rsidRPr="00CD528D">
        <w:rPr>
          <w:rFonts w:ascii="Times New Roman" w:hAnsi="Times New Roman" w:cs="Times New Roman"/>
          <w:sz w:val="28"/>
          <w:szCs w:val="28"/>
        </w:rPr>
        <w:t>ционные доходы. За анализируемый период данная статья доходов увеличилась в 1,5 раза (темп роста составил 151,45%). В абсолютном выражении объём оп</w:t>
      </w:r>
      <w:r w:rsidRPr="00CD528D">
        <w:rPr>
          <w:rFonts w:ascii="Times New Roman" w:hAnsi="Times New Roman" w:cs="Times New Roman"/>
          <w:sz w:val="28"/>
          <w:szCs w:val="28"/>
        </w:rPr>
        <w:t>е</w:t>
      </w:r>
      <w:r w:rsidRPr="00CD528D">
        <w:rPr>
          <w:rFonts w:ascii="Times New Roman" w:hAnsi="Times New Roman" w:cs="Times New Roman"/>
          <w:sz w:val="28"/>
          <w:szCs w:val="28"/>
        </w:rPr>
        <w:t xml:space="preserve">рационных доходов увеличился на 13246368 тыс. руб. Операционные доходы являются доходами от основной деятельности коммерческого банка, </w:t>
      </w:r>
      <w:proofErr w:type="gramStart"/>
      <w:r w:rsidRPr="00CD528D">
        <w:rPr>
          <w:rFonts w:ascii="Times New Roman" w:hAnsi="Times New Roman" w:cs="Times New Roman"/>
          <w:sz w:val="28"/>
          <w:szCs w:val="28"/>
        </w:rPr>
        <w:t>следов</w:t>
      </w:r>
      <w:r w:rsidRPr="00CD528D">
        <w:rPr>
          <w:rFonts w:ascii="Times New Roman" w:hAnsi="Times New Roman" w:cs="Times New Roman"/>
          <w:sz w:val="28"/>
          <w:szCs w:val="28"/>
        </w:rPr>
        <w:t>а</w:t>
      </w:r>
      <w:r w:rsidRPr="00CD528D">
        <w:rPr>
          <w:rFonts w:ascii="Times New Roman" w:hAnsi="Times New Roman" w:cs="Times New Roman"/>
          <w:sz w:val="28"/>
          <w:szCs w:val="28"/>
        </w:rPr>
        <w:t>тельно</w:t>
      </w:r>
      <w:proofErr w:type="gramEnd"/>
      <w:r w:rsidRPr="00CD528D">
        <w:rPr>
          <w:rFonts w:ascii="Times New Roman" w:hAnsi="Times New Roman" w:cs="Times New Roman"/>
          <w:sz w:val="28"/>
          <w:szCs w:val="28"/>
        </w:rPr>
        <w:t xml:space="preserve"> при их росте можно говорить о стабильной и развивающейся деятельн</w:t>
      </w:r>
      <w:r w:rsidRPr="00CD528D">
        <w:rPr>
          <w:rFonts w:ascii="Times New Roman" w:hAnsi="Times New Roman" w:cs="Times New Roman"/>
          <w:sz w:val="28"/>
          <w:szCs w:val="28"/>
        </w:rPr>
        <w:t>о</w:t>
      </w:r>
      <w:r w:rsidRPr="00CD528D">
        <w:rPr>
          <w:rFonts w:ascii="Times New Roman" w:hAnsi="Times New Roman" w:cs="Times New Roman"/>
          <w:sz w:val="28"/>
          <w:szCs w:val="28"/>
        </w:rPr>
        <w:t>сти банка.</w:t>
      </w:r>
    </w:p>
    <w:p w:rsidR="00567DE2" w:rsidRPr="00CD528D" w:rsidRDefault="005117C6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Общий объём доходов ПАО АКБ «Приморье» за 2017-2018 гг. имеет п</w:t>
      </w:r>
      <w:r w:rsidRPr="00CD528D">
        <w:rPr>
          <w:rFonts w:ascii="Times New Roman" w:hAnsi="Times New Roman" w:cs="Times New Roman"/>
          <w:sz w:val="28"/>
          <w:szCs w:val="28"/>
        </w:rPr>
        <w:t>о</w:t>
      </w:r>
      <w:r w:rsidRPr="00CD528D">
        <w:rPr>
          <w:rFonts w:ascii="Times New Roman" w:hAnsi="Times New Roman" w:cs="Times New Roman"/>
          <w:sz w:val="28"/>
          <w:szCs w:val="28"/>
        </w:rPr>
        <w:t xml:space="preserve">ложительную динамику. </w:t>
      </w:r>
      <w:proofErr w:type="gramStart"/>
      <w:r w:rsidRPr="00CD528D">
        <w:rPr>
          <w:rFonts w:ascii="Times New Roman" w:hAnsi="Times New Roman" w:cs="Times New Roman"/>
          <w:sz w:val="28"/>
          <w:szCs w:val="28"/>
        </w:rPr>
        <w:t>В абсолютном выражении увеличение доходов пр</w:t>
      </w:r>
      <w:r w:rsidRPr="00CD528D">
        <w:rPr>
          <w:rFonts w:ascii="Times New Roman" w:hAnsi="Times New Roman" w:cs="Times New Roman"/>
          <w:sz w:val="28"/>
          <w:szCs w:val="28"/>
        </w:rPr>
        <w:t>о</w:t>
      </w:r>
      <w:r w:rsidRPr="00CD528D">
        <w:rPr>
          <w:rFonts w:ascii="Times New Roman" w:hAnsi="Times New Roman" w:cs="Times New Roman"/>
          <w:sz w:val="28"/>
          <w:szCs w:val="28"/>
        </w:rPr>
        <w:t xml:space="preserve">изошло на 15191279 тыс. руб., в относительном – на 152,21%.  </w:t>
      </w:r>
      <w:proofErr w:type="gramEnd"/>
    </w:p>
    <w:p w:rsidR="00BA20EE" w:rsidRPr="00CD528D" w:rsidRDefault="00D81744" w:rsidP="00FB06F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Для анализа финансового состояния коммерческого банка не менее важно проанализировать изменение основных статей расходов. Динамика расходов ПАО АКБ «Приморье» за 2017-2018 гг. представлена в таблице 2.</w:t>
      </w:r>
    </w:p>
    <w:p w:rsidR="006342C8" w:rsidRPr="00CD528D" w:rsidRDefault="00BA20EE" w:rsidP="00BA20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20EE">
        <w:rPr>
          <w:rFonts w:ascii="Times New Roman" w:hAnsi="Times New Roman" w:cs="Times New Roman"/>
          <w:sz w:val="28"/>
          <w:szCs w:val="28"/>
        </w:rPr>
        <w:t xml:space="preserve">Таблица 2 – </w:t>
      </w:r>
      <w:r w:rsidR="006342C8" w:rsidRPr="00BA20EE">
        <w:rPr>
          <w:rFonts w:ascii="Times New Roman" w:hAnsi="Times New Roman" w:cs="Times New Roman"/>
          <w:sz w:val="28"/>
          <w:szCs w:val="28"/>
        </w:rPr>
        <w:t>Анализ расходов ПАО АКБ «Приморье» за 2017-2018 гг.</w:t>
      </w:r>
    </w:p>
    <w:tbl>
      <w:tblPr>
        <w:tblW w:w="9676" w:type="dxa"/>
        <w:tblInd w:w="93" w:type="dxa"/>
        <w:tblLook w:val="04A0" w:firstRow="1" w:lastRow="0" w:firstColumn="1" w:lastColumn="0" w:noHBand="0" w:noVBand="1"/>
      </w:tblPr>
      <w:tblGrid>
        <w:gridCol w:w="3276"/>
        <w:gridCol w:w="1600"/>
        <w:gridCol w:w="1580"/>
        <w:gridCol w:w="1660"/>
        <w:gridCol w:w="1560"/>
      </w:tblGrid>
      <w:tr w:rsidR="006342C8" w:rsidRPr="00BA20EE" w:rsidTr="006342C8">
        <w:trPr>
          <w:trHeight w:val="60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2017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2018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Абсолютное отклонение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Темп роста</w:t>
            </w:r>
          </w:p>
        </w:tc>
      </w:tr>
      <w:tr w:rsidR="006342C8" w:rsidRPr="00BA20EE" w:rsidTr="006342C8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Процентные расходы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1 278 780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1 141 622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-137 158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89,27</w:t>
            </w:r>
          </w:p>
        </w:tc>
      </w:tr>
      <w:tr w:rsidR="006342C8" w:rsidRPr="00BA20EE" w:rsidTr="006342C8">
        <w:trPr>
          <w:trHeight w:val="6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Расходы по формированию резервов на возможные пот</w:t>
            </w: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</w:t>
            </w: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ри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2 747 416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4 537 666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1 790 250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165,16</w:t>
            </w:r>
          </w:p>
        </w:tc>
      </w:tr>
      <w:tr w:rsidR="006342C8" w:rsidRPr="00BA20EE" w:rsidTr="006342C8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Операционные расходы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25 122 357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35 208 821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10 086 464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140,15</w:t>
            </w:r>
          </w:p>
        </w:tc>
      </w:tr>
      <w:tr w:rsidR="006342C8" w:rsidRPr="00BA20EE" w:rsidTr="006342C8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2C8" w:rsidRPr="00BA20EE" w:rsidRDefault="006342C8" w:rsidP="00634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Всего расходов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29 148 553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40 888 109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11 739 556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2C8" w:rsidRPr="00BA20EE" w:rsidRDefault="006342C8" w:rsidP="00634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140,27</w:t>
            </w:r>
          </w:p>
        </w:tc>
      </w:tr>
    </w:tbl>
    <w:p w:rsidR="006342C8" w:rsidRPr="00CD528D" w:rsidRDefault="006342C8" w:rsidP="00D817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4FC0" w:rsidRPr="00CD528D" w:rsidRDefault="00855601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Процентные расходы анализируемого банка имеют отрицательную дин</w:t>
      </w:r>
      <w:r w:rsidRPr="00CD528D">
        <w:rPr>
          <w:rFonts w:ascii="Times New Roman" w:hAnsi="Times New Roman" w:cs="Times New Roman"/>
          <w:sz w:val="28"/>
          <w:szCs w:val="28"/>
        </w:rPr>
        <w:t>а</w:t>
      </w:r>
      <w:r w:rsidRPr="00CD528D">
        <w:rPr>
          <w:rFonts w:ascii="Times New Roman" w:hAnsi="Times New Roman" w:cs="Times New Roman"/>
          <w:sz w:val="28"/>
          <w:szCs w:val="28"/>
        </w:rPr>
        <w:t>мику. Стоит отметить, что снижение процентных расходов в абсолютном в</w:t>
      </w:r>
      <w:r w:rsidRPr="00CD528D">
        <w:rPr>
          <w:rFonts w:ascii="Times New Roman" w:hAnsi="Times New Roman" w:cs="Times New Roman"/>
          <w:sz w:val="28"/>
          <w:szCs w:val="28"/>
        </w:rPr>
        <w:t>ы</w:t>
      </w:r>
      <w:r w:rsidRPr="00CD528D">
        <w:rPr>
          <w:rFonts w:ascii="Times New Roman" w:hAnsi="Times New Roman" w:cs="Times New Roman"/>
          <w:sz w:val="28"/>
          <w:szCs w:val="28"/>
        </w:rPr>
        <w:t>ражении превышает сниже</w:t>
      </w:r>
      <w:r w:rsidR="00BD516D" w:rsidRPr="00CD528D">
        <w:rPr>
          <w:rFonts w:ascii="Times New Roman" w:hAnsi="Times New Roman" w:cs="Times New Roman"/>
          <w:sz w:val="28"/>
          <w:szCs w:val="28"/>
        </w:rPr>
        <w:t>ние процентных доходов в 1,6</w:t>
      </w:r>
      <w:r w:rsidR="00D81744" w:rsidRPr="00CD528D">
        <w:rPr>
          <w:rFonts w:ascii="Times New Roman" w:hAnsi="Times New Roman" w:cs="Times New Roman"/>
          <w:sz w:val="28"/>
          <w:szCs w:val="28"/>
        </w:rPr>
        <w:t xml:space="preserve"> раза</w:t>
      </w:r>
      <w:r w:rsidRPr="00CD528D">
        <w:rPr>
          <w:rFonts w:ascii="Times New Roman" w:hAnsi="Times New Roman" w:cs="Times New Roman"/>
          <w:sz w:val="28"/>
          <w:szCs w:val="28"/>
        </w:rPr>
        <w:t xml:space="preserve">. Так как основная </w:t>
      </w:r>
      <w:r w:rsidRPr="00CD528D">
        <w:rPr>
          <w:rFonts w:ascii="Times New Roman" w:hAnsi="Times New Roman" w:cs="Times New Roman"/>
          <w:sz w:val="28"/>
          <w:szCs w:val="28"/>
        </w:rPr>
        <w:lastRenderedPageBreak/>
        <w:t>часть кредитных ресурсов банка образована привлеченными средствами, и</w:t>
      </w:r>
      <w:r w:rsidRPr="00CD528D">
        <w:rPr>
          <w:rFonts w:ascii="Times New Roman" w:hAnsi="Times New Roman" w:cs="Times New Roman"/>
          <w:sz w:val="28"/>
          <w:szCs w:val="28"/>
        </w:rPr>
        <w:t>с</w:t>
      </w:r>
      <w:r w:rsidRPr="00CD528D">
        <w:rPr>
          <w:rFonts w:ascii="Times New Roman" w:hAnsi="Times New Roman" w:cs="Times New Roman"/>
          <w:sz w:val="28"/>
          <w:szCs w:val="28"/>
        </w:rPr>
        <w:t xml:space="preserve">пользование которых необходимо оплачивать в форме выплат процентов, </w:t>
      </w:r>
      <w:proofErr w:type="gramStart"/>
      <w:r w:rsidRPr="00CD528D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CD528D">
        <w:rPr>
          <w:rFonts w:ascii="Times New Roman" w:hAnsi="Times New Roman" w:cs="Times New Roman"/>
          <w:sz w:val="28"/>
          <w:szCs w:val="28"/>
        </w:rPr>
        <w:t xml:space="preserve"> следовательно снижение процентных расходов может указывать на уменьш</w:t>
      </w:r>
      <w:r w:rsidRPr="00CD528D">
        <w:rPr>
          <w:rFonts w:ascii="Times New Roman" w:hAnsi="Times New Roman" w:cs="Times New Roman"/>
          <w:sz w:val="28"/>
          <w:szCs w:val="28"/>
        </w:rPr>
        <w:t>е</w:t>
      </w:r>
      <w:r w:rsidRPr="00CD528D">
        <w:rPr>
          <w:rFonts w:ascii="Times New Roman" w:hAnsi="Times New Roman" w:cs="Times New Roman"/>
          <w:sz w:val="28"/>
          <w:szCs w:val="28"/>
        </w:rPr>
        <w:t>ние объёма вкладов физических лиц, депозитов юридических лиц,  а также кр</w:t>
      </w:r>
      <w:r w:rsidRPr="00CD528D">
        <w:rPr>
          <w:rFonts w:ascii="Times New Roman" w:hAnsi="Times New Roman" w:cs="Times New Roman"/>
          <w:sz w:val="28"/>
          <w:szCs w:val="28"/>
        </w:rPr>
        <w:t>е</w:t>
      </w:r>
      <w:r w:rsidRPr="00CD528D">
        <w:rPr>
          <w:rFonts w:ascii="Times New Roman" w:hAnsi="Times New Roman" w:cs="Times New Roman"/>
          <w:sz w:val="28"/>
          <w:szCs w:val="28"/>
        </w:rPr>
        <w:t>дитов, полу</w:t>
      </w:r>
      <w:r w:rsidR="00BD516D" w:rsidRPr="00CD528D">
        <w:rPr>
          <w:rFonts w:ascii="Times New Roman" w:hAnsi="Times New Roman" w:cs="Times New Roman"/>
          <w:sz w:val="28"/>
          <w:szCs w:val="28"/>
        </w:rPr>
        <w:t>чаемых на межбанковском рынке.</w:t>
      </w:r>
    </w:p>
    <w:p w:rsidR="004E54A5" w:rsidRPr="00CD528D" w:rsidRDefault="004E54A5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Наибольший объём среди расходов ПАО АКБ «Приморье» имеют опер</w:t>
      </w:r>
      <w:r w:rsidRPr="00CD528D">
        <w:rPr>
          <w:rFonts w:ascii="Times New Roman" w:hAnsi="Times New Roman" w:cs="Times New Roman"/>
          <w:sz w:val="28"/>
          <w:szCs w:val="28"/>
        </w:rPr>
        <w:t>а</w:t>
      </w:r>
      <w:r w:rsidRPr="00CD528D">
        <w:rPr>
          <w:rFonts w:ascii="Times New Roman" w:hAnsi="Times New Roman" w:cs="Times New Roman"/>
          <w:sz w:val="28"/>
          <w:szCs w:val="28"/>
        </w:rPr>
        <w:t>ционные расходы. Данный вид расходов производится непосредственно для осуществления банковских операций. Операционные расходы банка «Прим</w:t>
      </w:r>
      <w:r w:rsidRPr="00CD528D">
        <w:rPr>
          <w:rFonts w:ascii="Times New Roman" w:hAnsi="Times New Roman" w:cs="Times New Roman"/>
          <w:sz w:val="28"/>
          <w:szCs w:val="28"/>
        </w:rPr>
        <w:t>о</w:t>
      </w:r>
      <w:r w:rsidRPr="00CD528D">
        <w:rPr>
          <w:rFonts w:ascii="Times New Roman" w:hAnsi="Times New Roman" w:cs="Times New Roman"/>
          <w:sz w:val="28"/>
          <w:szCs w:val="28"/>
        </w:rPr>
        <w:t>рье» за анализируемый период увеличились на 10086464 тыс. руб., что засл</w:t>
      </w:r>
      <w:r w:rsidRPr="00CD528D">
        <w:rPr>
          <w:rFonts w:ascii="Times New Roman" w:hAnsi="Times New Roman" w:cs="Times New Roman"/>
          <w:sz w:val="28"/>
          <w:szCs w:val="28"/>
        </w:rPr>
        <w:t>у</w:t>
      </w:r>
      <w:r w:rsidRPr="00CD528D">
        <w:rPr>
          <w:rFonts w:ascii="Times New Roman" w:hAnsi="Times New Roman" w:cs="Times New Roman"/>
          <w:sz w:val="28"/>
          <w:szCs w:val="28"/>
        </w:rPr>
        <w:t>живает положительной оценки, так как указывает на стабильное расширение банком своей деятельности. Темп роста операционных доходов составил 140,15%.</w:t>
      </w:r>
    </w:p>
    <w:p w:rsidR="004E54A5" w:rsidRPr="00CD528D" w:rsidRDefault="004B1B42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 xml:space="preserve">Общий объём расходов исследуемого банка увеличился к 2018 г. на 11739556 тыс. руб. Несмотря на это, темп роста доходов ПАО АКБ «Приморье» выше темпа роста расходов (152,21% и 140,27% соответственно). </w:t>
      </w:r>
      <w:r w:rsidR="00307475" w:rsidRPr="00CD528D">
        <w:rPr>
          <w:rFonts w:ascii="Times New Roman" w:hAnsi="Times New Roman" w:cs="Times New Roman"/>
          <w:sz w:val="28"/>
          <w:szCs w:val="28"/>
        </w:rPr>
        <w:t xml:space="preserve">Доходы банка полностью покрывают расходы, образую при этом прибыль. </w:t>
      </w:r>
      <w:r w:rsidRPr="00CD528D">
        <w:rPr>
          <w:rFonts w:ascii="Times New Roman" w:hAnsi="Times New Roman" w:cs="Times New Roman"/>
          <w:sz w:val="28"/>
          <w:szCs w:val="28"/>
        </w:rPr>
        <w:t xml:space="preserve">Это заслуживает положительной оценки и говорит о том, что банк больше привлекает денежные средства, чем отвлекает. </w:t>
      </w:r>
    </w:p>
    <w:p w:rsidR="004670F4" w:rsidRPr="00BA20EE" w:rsidRDefault="00610568" w:rsidP="00FB06F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Основным показателем финансового состояния коммерческого банка я</w:t>
      </w:r>
      <w:r w:rsidRPr="00CD528D">
        <w:rPr>
          <w:rFonts w:ascii="Times New Roman" w:hAnsi="Times New Roman" w:cs="Times New Roman"/>
          <w:sz w:val="28"/>
          <w:szCs w:val="28"/>
        </w:rPr>
        <w:t>в</w:t>
      </w:r>
      <w:r w:rsidRPr="00CD528D">
        <w:rPr>
          <w:rFonts w:ascii="Times New Roman" w:hAnsi="Times New Roman" w:cs="Times New Roman"/>
          <w:sz w:val="28"/>
          <w:szCs w:val="28"/>
        </w:rPr>
        <w:t xml:space="preserve">ляется его финансовый результат. В таблице 3 представлена динамика </w:t>
      </w:r>
      <w:r w:rsidR="004670F4" w:rsidRPr="00CD528D">
        <w:rPr>
          <w:rFonts w:ascii="Times New Roman" w:hAnsi="Times New Roman" w:cs="Times New Roman"/>
          <w:sz w:val="28"/>
          <w:szCs w:val="28"/>
        </w:rPr>
        <w:t>фина</w:t>
      </w:r>
      <w:r w:rsidR="004670F4" w:rsidRPr="00CD528D">
        <w:rPr>
          <w:rFonts w:ascii="Times New Roman" w:hAnsi="Times New Roman" w:cs="Times New Roman"/>
          <w:sz w:val="28"/>
          <w:szCs w:val="28"/>
        </w:rPr>
        <w:t>н</w:t>
      </w:r>
      <w:r w:rsidR="004670F4" w:rsidRPr="00CD528D">
        <w:rPr>
          <w:rFonts w:ascii="Times New Roman" w:hAnsi="Times New Roman" w:cs="Times New Roman"/>
          <w:sz w:val="28"/>
          <w:szCs w:val="28"/>
        </w:rPr>
        <w:t>совых результатов ПАО АКБ «Приморье» за 20</w:t>
      </w:r>
      <w:r w:rsidR="00BA20EE">
        <w:rPr>
          <w:rFonts w:ascii="Times New Roman" w:hAnsi="Times New Roman" w:cs="Times New Roman"/>
          <w:sz w:val="28"/>
          <w:szCs w:val="28"/>
        </w:rPr>
        <w:t>17-2018 гг.</w:t>
      </w:r>
    </w:p>
    <w:p w:rsidR="004670F4" w:rsidRPr="00BA20EE" w:rsidRDefault="00BA20EE" w:rsidP="00BA20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0EE">
        <w:rPr>
          <w:rFonts w:ascii="Times New Roman" w:hAnsi="Times New Roman" w:cs="Times New Roman"/>
          <w:sz w:val="28"/>
          <w:szCs w:val="28"/>
        </w:rPr>
        <w:t xml:space="preserve">Таблица 3 – </w:t>
      </w:r>
      <w:r w:rsidR="004670F4" w:rsidRPr="00BA20EE">
        <w:rPr>
          <w:rFonts w:ascii="Times New Roman" w:hAnsi="Times New Roman" w:cs="Times New Roman"/>
          <w:sz w:val="28"/>
          <w:szCs w:val="28"/>
        </w:rPr>
        <w:t>Анализ финансового результата ПАО АКБ «Приморье» за 2017-2018 гг.</w:t>
      </w:r>
    </w:p>
    <w:tbl>
      <w:tblPr>
        <w:tblW w:w="9676" w:type="dxa"/>
        <w:tblInd w:w="93" w:type="dxa"/>
        <w:tblLook w:val="04A0" w:firstRow="1" w:lastRow="0" w:firstColumn="1" w:lastColumn="0" w:noHBand="0" w:noVBand="1"/>
      </w:tblPr>
      <w:tblGrid>
        <w:gridCol w:w="3276"/>
        <w:gridCol w:w="1600"/>
        <w:gridCol w:w="1580"/>
        <w:gridCol w:w="1660"/>
        <w:gridCol w:w="1560"/>
      </w:tblGrid>
      <w:tr w:rsidR="004670F4" w:rsidRPr="00BA20EE" w:rsidTr="004670F4">
        <w:trPr>
          <w:trHeight w:val="60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2017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2018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Абсолютное отклонение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Темп роста</w:t>
            </w:r>
          </w:p>
        </w:tc>
      </w:tr>
      <w:tr w:rsidR="004670F4" w:rsidRPr="00BA20EE" w:rsidTr="004670F4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0F4" w:rsidRPr="00BA20EE" w:rsidRDefault="004670F4" w:rsidP="00467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Прибыль до налогооблож</w:t>
            </w: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</w:t>
            </w: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496 790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489 822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-6 968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98,60</w:t>
            </w:r>
          </w:p>
        </w:tc>
      </w:tr>
      <w:tr w:rsidR="004670F4" w:rsidRPr="00BA20EE" w:rsidTr="004670F4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0F4" w:rsidRPr="00BA20EE" w:rsidRDefault="004670F4" w:rsidP="00467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Чистая прибыль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398 585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386 420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-12 165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96,95</w:t>
            </w:r>
          </w:p>
        </w:tc>
      </w:tr>
      <w:tr w:rsidR="004670F4" w:rsidRPr="00BA20EE" w:rsidTr="004670F4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70F4" w:rsidRPr="00BA20EE" w:rsidRDefault="004670F4" w:rsidP="00467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Базовая прибыль на акцию (рублей на акцию)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1 594,3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1 545,7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96,95</w:t>
            </w:r>
          </w:p>
        </w:tc>
      </w:tr>
      <w:tr w:rsidR="004670F4" w:rsidRPr="00BA20EE" w:rsidTr="004670F4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0F4" w:rsidRPr="00BA20EE" w:rsidRDefault="004670F4" w:rsidP="00467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Совокупный доход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617 727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371 974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-245 753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70F4" w:rsidRPr="00BA20EE" w:rsidRDefault="004670F4" w:rsidP="00467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60,22</w:t>
            </w:r>
          </w:p>
        </w:tc>
      </w:tr>
    </w:tbl>
    <w:p w:rsidR="004670F4" w:rsidRPr="00CD528D" w:rsidRDefault="004670F4" w:rsidP="004670F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2970" w:rsidRPr="00CD528D" w:rsidRDefault="00BD5C4B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 xml:space="preserve">Исходя из данных, представленных в таблице, можно сделать вывод, что прибыль ПАО АКБ «Приморье» имеет отрицательную динамику. </w:t>
      </w:r>
      <w:r w:rsidR="00CD2970" w:rsidRPr="00CD528D">
        <w:rPr>
          <w:rFonts w:ascii="Times New Roman" w:hAnsi="Times New Roman" w:cs="Times New Roman"/>
          <w:sz w:val="28"/>
          <w:szCs w:val="28"/>
        </w:rPr>
        <w:t>Совокупный доход банка к отчетному году снизился на 245753 тыс. руб. Совокупный доход характеризует совокупный результат деятельности банка по всем направлениям его финансово-хозяйственной деятельности.</w:t>
      </w:r>
    </w:p>
    <w:p w:rsidR="00A35929" w:rsidRPr="00BA20EE" w:rsidRDefault="00CD2970" w:rsidP="00FB06F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Также для оценки</w:t>
      </w:r>
      <w:r w:rsidR="0075640B" w:rsidRPr="00CD528D">
        <w:rPr>
          <w:rFonts w:ascii="Times New Roman" w:hAnsi="Times New Roman" w:cs="Times New Roman"/>
          <w:sz w:val="28"/>
          <w:szCs w:val="28"/>
        </w:rPr>
        <w:t xml:space="preserve"> финансового состояния коммерческого банка </w:t>
      </w:r>
      <w:r w:rsidRPr="00CD528D">
        <w:rPr>
          <w:rFonts w:ascii="Times New Roman" w:hAnsi="Times New Roman" w:cs="Times New Roman"/>
          <w:sz w:val="28"/>
          <w:szCs w:val="28"/>
        </w:rPr>
        <w:t>необх</w:t>
      </w:r>
      <w:r w:rsidRPr="00CD528D">
        <w:rPr>
          <w:rFonts w:ascii="Times New Roman" w:hAnsi="Times New Roman" w:cs="Times New Roman"/>
          <w:sz w:val="28"/>
          <w:szCs w:val="28"/>
        </w:rPr>
        <w:t>о</w:t>
      </w:r>
      <w:r w:rsidRPr="00CD528D">
        <w:rPr>
          <w:rFonts w:ascii="Times New Roman" w:hAnsi="Times New Roman" w:cs="Times New Roman"/>
          <w:sz w:val="28"/>
          <w:szCs w:val="28"/>
        </w:rPr>
        <w:t>димо провести</w:t>
      </w:r>
      <w:r w:rsidR="0075640B" w:rsidRPr="00CD528D">
        <w:rPr>
          <w:rFonts w:ascii="Times New Roman" w:hAnsi="Times New Roman" w:cs="Times New Roman"/>
          <w:sz w:val="28"/>
          <w:szCs w:val="28"/>
        </w:rPr>
        <w:t xml:space="preserve"> анализ показателей ликвидности. Ликвидность означает гото</w:t>
      </w:r>
      <w:r w:rsidR="0075640B" w:rsidRPr="00CD528D">
        <w:rPr>
          <w:rFonts w:ascii="Times New Roman" w:hAnsi="Times New Roman" w:cs="Times New Roman"/>
          <w:sz w:val="28"/>
          <w:szCs w:val="28"/>
        </w:rPr>
        <w:t>в</w:t>
      </w:r>
      <w:r w:rsidR="0075640B" w:rsidRPr="00CD528D">
        <w:rPr>
          <w:rFonts w:ascii="Times New Roman" w:hAnsi="Times New Roman" w:cs="Times New Roman"/>
          <w:sz w:val="28"/>
          <w:szCs w:val="28"/>
        </w:rPr>
        <w:t>ность банка отвечать по своим обязательствам, а также постоянно поддерж</w:t>
      </w:r>
      <w:r w:rsidR="0075640B" w:rsidRPr="00CD528D">
        <w:rPr>
          <w:rFonts w:ascii="Times New Roman" w:hAnsi="Times New Roman" w:cs="Times New Roman"/>
          <w:sz w:val="28"/>
          <w:szCs w:val="28"/>
        </w:rPr>
        <w:t>и</w:t>
      </w:r>
      <w:r w:rsidR="0075640B" w:rsidRPr="00CD528D">
        <w:rPr>
          <w:rFonts w:ascii="Times New Roman" w:hAnsi="Times New Roman" w:cs="Times New Roman"/>
          <w:sz w:val="28"/>
          <w:szCs w:val="28"/>
        </w:rPr>
        <w:t>вать стабильно приемлемый уровень средств, необходимый для расчетов с кл</w:t>
      </w:r>
      <w:r w:rsidR="0075640B" w:rsidRPr="00CD528D">
        <w:rPr>
          <w:rFonts w:ascii="Times New Roman" w:hAnsi="Times New Roman" w:cs="Times New Roman"/>
          <w:sz w:val="28"/>
          <w:szCs w:val="28"/>
        </w:rPr>
        <w:t>и</w:t>
      </w:r>
      <w:r w:rsidR="0075640B" w:rsidRPr="00CD528D">
        <w:rPr>
          <w:rFonts w:ascii="Times New Roman" w:hAnsi="Times New Roman" w:cs="Times New Roman"/>
          <w:sz w:val="28"/>
          <w:szCs w:val="28"/>
        </w:rPr>
        <w:t>ентами. Анализ ликвидности ПАО АКБ «Приморье» был проведен с помощью нормативов</w:t>
      </w:r>
      <w:r w:rsidR="00094FEC" w:rsidRPr="00CD528D">
        <w:rPr>
          <w:rFonts w:ascii="Times New Roman" w:hAnsi="Times New Roman" w:cs="Times New Roman"/>
          <w:sz w:val="28"/>
          <w:szCs w:val="28"/>
        </w:rPr>
        <w:t xml:space="preserve"> ликвидности</w:t>
      </w:r>
      <w:r w:rsidR="0075640B" w:rsidRPr="00CD528D">
        <w:rPr>
          <w:rFonts w:ascii="Times New Roman" w:hAnsi="Times New Roman" w:cs="Times New Roman"/>
          <w:sz w:val="28"/>
          <w:szCs w:val="28"/>
        </w:rPr>
        <w:t xml:space="preserve"> Центральн</w:t>
      </w:r>
      <w:r w:rsidR="00094FEC" w:rsidRPr="00CD528D">
        <w:rPr>
          <w:rFonts w:ascii="Times New Roman" w:hAnsi="Times New Roman" w:cs="Times New Roman"/>
          <w:sz w:val="28"/>
          <w:szCs w:val="28"/>
        </w:rPr>
        <w:t xml:space="preserve">ого Банка Российской Федерации. Анализ данных нормативов представлен в таблице </w:t>
      </w:r>
      <w:r w:rsidR="00610568" w:rsidRPr="00CD528D">
        <w:rPr>
          <w:rFonts w:ascii="Times New Roman" w:hAnsi="Times New Roman" w:cs="Times New Roman"/>
          <w:sz w:val="28"/>
          <w:szCs w:val="28"/>
        </w:rPr>
        <w:t>4</w:t>
      </w:r>
      <w:r w:rsidR="00094FEC" w:rsidRPr="00CD528D">
        <w:rPr>
          <w:rFonts w:ascii="Times New Roman" w:hAnsi="Times New Roman" w:cs="Times New Roman"/>
          <w:sz w:val="28"/>
          <w:szCs w:val="28"/>
        </w:rPr>
        <w:t>.</w:t>
      </w:r>
      <w:r w:rsidR="00FD1530" w:rsidRPr="00CD528D">
        <w:rPr>
          <w:rFonts w:ascii="Times New Roman" w:hAnsi="Times New Roman" w:cs="Times New Roman"/>
          <w:sz w:val="28"/>
          <w:szCs w:val="28"/>
        </w:rPr>
        <w:t xml:space="preserve"> [3]</w:t>
      </w:r>
    </w:p>
    <w:p w:rsidR="00533400" w:rsidRPr="00BA20EE" w:rsidRDefault="00BA20EE" w:rsidP="00BA20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0EE">
        <w:rPr>
          <w:rFonts w:ascii="Times New Roman" w:hAnsi="Times New Roman" w:cs="Times New Roman"/>
          <w:sz w:val="28"/>
          <w:szCs w:val="28"/>
        </w:rPr>
        <w:lastRenderedPageBreak/>
        <w:t xml:space="preserve">Таблица 4 – </w:t>
      </w:r>
      <w:r w:rsidR="00533400" w:rsidRPr="00BA20EE">
        <w:rPr>
          <w:rFonts w:ascii="Times New Roman" w:hAnsi="Times New Roman" w:cs="Times New Roman"/>
          <w:sz w:val="28"/>
          <w:szCs w:val="28"/>
        </w:rPr>
        <w:t>Анализ нормативов ликвидности ПАО АКБ «Приморье» за 2017-2018 гг.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4693"/>
        <w:gridCol w:w="1960"/>
        <w:gridCol w:w="1420"/>
        <w:gridCol w:w="1581"/>
      </w:tblGrid>
      <w:tr w:rsidR="00533400" w:rsidRPr="00BA20EE" w:rsidTr="00533400">
        <w:trPr>
          <w:trHeight w:val="300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Нормативное значение, %</w:t>
            </w:r>
          </w:p>
        </w:tc>
        <w:tc>
          <w:tcPr>
            <w:tcW w:w="3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Фактическое значение, %</w:t>
            </w:r>
          </w:p>
        </w:tc>
      </w:tr>
      <w:tr w:rsidR="00533400" w:rsidRPr="00BA20EE" w:rsidTr="00533400">
        <w:trPr>
          <w:trHeight w:val="300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2017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2018</w:t>
            </w:r>
          </w:p>
        </w:tc>
      </w:tr>
      <w:tr w:rsidR="00533400" w:rsidRPr="00BA20EE" w:rsidTr="00533400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3400" w:rsidRPr="00BA20EE" w:rsidRDefault="00533400" w:rsidP="005334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Норматив мгновенной ликвидности (Н</w:t>
            </w:r>
            <w:proofErr w:type="gramStart"/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</w:t>
            </w:r>
            <w:proofErr w:type="gramEnd"/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235,8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148,8</w:t>
            </w:r>
          </w:p>
        </w:tc>
      </w:tr>
      <w:tr w:rsidR="00533400" w:rsidRPr="00BA20EE" w:rsidTr="00533400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3400" w:rsidRPr="00BA20EE" w:rsidRDefault="00533400" w:rsidP="005334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Норматив текущей ликвидности (Н3)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525,8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164,9</w:t>
            </w:r>
          </w:p>
        </w:tc>
      </w:tr>
      <w:tr w:rsidR="00533400" w:rsidRPr="00BA20EE" w:rsidTr="00533400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3400" w:rsidRPr="00BA20EE" w:rsidRDefault="00533400" w:rsidP="005334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Норматив долгосрочной ликвидности (Н</w:t>
            </w:r>
            <w:proofErr w:type="gramStart"/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4</w:t>
            </w:r>
            <w:proofErr w:type="gramEnd"/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18,2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3400" w:rsidRPr="00BA20EE" w:rsidRDefault="00533400" w:rsidP="00533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BA20E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14,1</w:t>
            </w:r>
          </w:p>
        </w:tc>
      </w:tr>
    </w:tbl>
    <w:p w:rsidR="00533400" w:rsidRPr="00CD528D" w:rsidRDefault="00533400" w:rsidP="0053340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4FEC" w:rsidRPr="00CD528D" w:rsidRDefault="00094FEC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Норматив мгновенной ликвидности коммерческого банка (Н</w:t>
      </w:r>
      <w:proofErr w:type="gramStart"/>
      <w:r w:rsidRPr="00CD528D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CD528D">
        <w:rPr>
          <w:rFonts w:ascii="Times New Roman" w:hAnsi="Times New Roman" w:cs="Times New Roman"/>
          <w:sz w:val="28"/>
          <w:szCs w:val="28"/>
        </w:rPr>
        <w:t>) регулирует (ограничивает) риск потери банком ликвидности в течение одного операцио</w:t>
      </w:r>
      <w:r w:rsidRPr="00CD528D">
        <w:rPr>
          <w:rFonts w:ascii="Times New Roman" w:hAnsi="Times New Roman" w:cs="Times New Roman"/>
          <w:sz w:val="28"/>
          <w:szCs w:val="28"/>
        </w:rPr>
        <w:t>н</w:t>
      </w:r>
      <w:r w:rsidRPr="00CD528D">
        <w:rPr>
          <w:rFonts w:ascii="Times New Roman" w:hAnsi="Times New Roman" w:cs="Times New Roman"/>
          <w:sz w:val="28"/>
          <w:szCs w:val="28"/>
        </w:rPr>
        <w:t>ного дня. В ПАО АКБ «Приморье» данный норматив значительно превышает рекомендуемое значение. На 2017 г. значение норматива мгновенной ликви</w:t>
      </w:r>
      <w:r w:rsidRPr="00CD528D">
        <w:rPr>
          <w:rFonts w:ascii="Times New Roman" w:hAnsi="Times New Roman" w:cs="Times New Roman"/>
          <w:sz w:val="28"/>
          <w:szCs w:val="28"/>
        </w:rPr>
        <w:t>д</w:t>
      </w:r>
      <w:r w:rsidRPr="00CD528D">
        <w:rPr>
          <w:rFonts w:ascii="Times New Roman" w:hAnsi="Times New Roman" w:cs="Times New Roman"/>
          <w:sz w:val="28"/>
          <w:szCs w:val="28"/>
        </w:rPr>
        <w:t xml:space="preserve">ности составило 235,8%. </w:t>
      </w:r>
      <w:r w:rsidR="00AC78D8" w:rsidRPr="00CD528D">
        <w:rPr>
          <w:rFonts w:ascii="Times New Roman" w:hAnsi="Times New Roman" w:cs="Times New Roman"/>
          <w:sz w:val="28"/>
          <w:szCs w:val="28"/>
        </w:rPr>
        <w:t xml:space="preserve">Следовательно, банк при необходимости может уменьшать количество быстроликвидных активов без изменения ликвидности всех активов. </w:t>
      </w:r>
    </w:p>
    <w:p w:rsidR="00AC78D8" w:rsidRPr="00CD528D" w:rsidRDefault="00AC78D8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Норматив текущей ликвидности (Н3) регулирует (ограничивает) риск п</w:t>
      </w:r>
      <w:r w:rsidRPr="00CD528D">
        <w:rPr>
          <w:rFonts w:ascii="Times New Roman" w:hAnsi="Times New Roman" w:cs="Times New Roman"/>
          <w:sz w:val="28"/>
          <w:szCs w:val="28"/>
        </w:rPr>
        <w:t>о</w:t>
      </w:r>
      <w:r w:rsidRPr="00CD528D">
        <w:rPr>
          <w:rFonts w:ascii="Times New Roman" w:hAnsi="Times New Roman" w:cs="Times New Roman"/>
          <w:sz w:val="28"/>
          <w:szCs w:val="28"/>
        </w:rPr>
        <w:t>тери банком ликвидности в течение ближайших к дате расчета норматива 30 календарных дней. Значение норматива Н3 в ПАО АКБ «Приморье» так же, как и значение норматива Н</w:t>
      </w:r>
      <w:proofErr w:type="gramStart"/>
      <w:r w:rsidRPr="00CD528D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CD528D">
        <w:rPr>
          <w:rFonts w:ascii="Times New Roman" w:hAnsi="Times New Roman" w:cs="Times New Roman"/>
          <w:sz w:val="28"/>
          <w:szCs w:val="28"/>
        </w:rPr>
        <w:t xml:space="preserve"> существенно выше установленных 50%. Исходя из этого можно сделать вывод о том, что банк имеет запас снижения быстроли</w:t>
      </w:r>
      <w:r w:rsidRPr="00CD528D">
        <w:rPr>
          <w:rFonts w:ascii="Times New Roman" w:hAnsi="Times New Roman" w:cs="Times New Roman"/>
          <w:sz w:val="28"/>
          <w:szCs w:val="28"/>
        </w:rPr>
        <w:t>к</w:t>
      </w:r>
      <w:r w:rsidRPr="00CD528D">
        <w:rPr>
          <w:rFonts w:ascii="Times New Roman" w:hAnsi="Times New Roman" w:cs="Times New Roman"/>
          <w:sz w:val="28"/>
          <w:szCs w:val="28"/>
        </w:rPr>
        <w:t xml:space="preserve">видных запасов без вреда ликвидности баланса. </w:t>
      </w:r>
    </w:p>
    <w:p w:rsidR="00AC78D8" w:rsidRPr="00CD528D" w:rsidRDefault="00AC78D8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Норматив долгосрочной ликвидности (Н</w:t>
      </w:r>
      <w:proofErr w:type="gramStart"/>
      <w:r w:rsidRPr="00CD528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CD528D">
        <w:rPr>
          <w:rFonts w:ascii="Times New Roman" w:hAnsi="Times New Roman" w:cs="Times New Roman"/>
          <w:sz w:val="28"/>
          <w:szCs w:val="28"/>
        </w:rPr>
        <w:t>) регулирует (ограничивает) риск потери банком ликвидности в результате размещения средств в долг</w:t>
      </w:r>
      <w:r w:rsidRPr="00CD528D">
        <w:rPr>
          <w:rFonts w:ascii="Times New Roman" w:hAnsi="Times New Roman" w:cs="Times New Roman"/>
          <w:sz w:val="28"/>
          <w:szCs w:val="28"/>
        </w:rPr>
        <w:t>о</w:t>
      </w:r>
      <w:r w:rsidRPr="00CD528D">
        <w:rPr>
          <w:rFonts w:ascii="Times New Roman" w:hAnsi="Times New Roman" w:cs="Times New Roman"/>
          <w:sz w:val="28"/>
          <w:szCs w:val="28"/>
        </w:rPr>
        <w:t>срочные активы. На отчетный год значение норматива Н</w:t>
      </w:r>
      <w:proofErr w:type="gramStart"/>
      <w:r w:rsidRPr="00CD528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CD528D">
        <w:rPr>
          <w:rFonts w:ascii="Times New Roman" w:hAnsi="Times New Roman" w:cs="Times New Roman"/>
          <w:sz w:val="28"/>
          <w:szCs w:val="28"/>
        </w:rPr>
        <w:t xml:space="preserve"> ПАО АКБ «Прим</w:t>
      </w:r>
      <w:r w:rsidRPr="00CD528D">
        <w:rPr>
          <w:rFonts w:ascii="Times New Roman" w:hAnsi="Times New Roman" w:cs="Times New Roman"/>
          <w:sz w:val="28"/>
          <w:szCs w:val="28"/>
        </w:rPr>
        <w:t>о</w:t>
      </w:r>
      <w:r w:rsidRPr="00CD528D">
        <w:rPr>
          <w:rFonts w:ascii="Times New Roman" w:hAnsi="Times New Roman" w:cs="Times New Roman"/>
          <w:sz w:val="28"/>
          <w:szCs w:val="28"/>
        </w:rPr>
        <w:t>рье» 14,1%, что более чем в 8 раз ниже нормативного значения. Низкий показ</w:t>
      </w:r>
      <w:r w:rsidRPr="00CD528D">
        <w:rPr>
          <w:rFonts w:ascii="Times New Roman" w:hAnsi="Times New Roman" w:cs="Times New Roman"/>
          <w:sz w:val="28"/>
          <w:szCs w:val="28"/>
        </w:rPr>
        <w:t>а</w:t>
      </w:r>
      <w:r w:rsidRPr="00CD528D">
        <w:rPr>
          <w:rFonts w:ascii="Times New Roman" w:hAnsi="Times New Roman" w:cs="Times New Roman"/>
          <w:sz w:val="28"/>
          <w:szCs w:val="28"/>
        </w:rPr>
        <w:t>тель норматива долгосрочной ликвидности говорит о том, что банк в долг</w:t>
      </w:r>
      <w:r w:rsidRPr="00CD528D">
        <w:rPr>
          <w:rFonts w:ascii="Times New Roman" w:hAnsi="Times New Roman" w:cs="Times New Roman"/>
          <w:sz w:val="28"/>
          <w:szCs w:val="28"/>
        </w:rPr>
        <w:t>о</w:t>
      </w:r>
      <w:r w:rsidRPr="00CD528D">
        <w:rPr>
          <w:rFonts w:ascii="Times New Roman" w:hAnsi="Times New Roman" w:cs="Times New Roman"/>
          <w:sz w:val="28"/>
          <w:szCs w:val="28"/>
        </w:rPr>
        <w:t xml:space="preserve">срочной перспективе </w:t>
      </w:r>
      <w:r w:rsidR="00312ABF" w:rsidRPr="00CD528D">
        <w:rPr>
          <w:rFonts w:ascii="Times New Roman" w:hAnsi="Times New Roman" w:cs="Times New Roman"/>
          <w:sz w:val="28"/>
          <w:szCs w:val="28"/>
        </w:rPr>
        <w:t>неликвиден</w:t>
      </w:r>
      <w:r w:rsidRPr="00CD528D">
        <w:rPr>
          <w:rFonts w:ascii="Times New Roman" w:hAnsi="Times New Roman" w:cs="Times New Roman"/>
          <w:sz w:val="28"/>
          <w:szCs w:val="28"/>
        </w:rPr>
        <w:t xml:space="preserve">. Для увеличения уровня норматива банку можно порекомендовать уменьшить количество своих обязательств. </w:t>
      </w:r>
    </w:p>
    <w:p w:rsidR="00533400" w:rsidRDefault="001F2528" w:rsidP="00FB06F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hAnsi="Times New Roman" w:cs="Times New Roman"/>
          <w:sz w:val="28"/>
          <w:szCs w:val="28"/>
        </w:rPr>
        <w:t>Таким образом, исходя из проведенного анализа, можно выделить ключ</w:t>
      </w:r>
      <w:r w:rsidRPr="00CD528D">
        <w:rPr>
          <w:rFonts w:ascii="Times New Roman" w:hAnsi="Times New Roman" w:cs="Times New Roman"/>
          <w:sz w:val="28"/>
          <w:szCs w:val="28"/>
        </w:rPr>
        <w:t>е</w:t>
      </w:r>
      <w:r w:rsidRPr="00CD528D">
        <w:rPr>
          <w:rFonts w:ascii="Times New Roman" w:hAnsi="Times New Roman" w:cs="Times New Roman"/>
          <w:sz w:val="28"/>
          <w:szCs w:val="28"/>
        </w:rPr>
        <w:t xml:space="preserve">вую проблему в работе банка – отрицательная динамика совокупного дохода </w:t>
      </w:r>
      <w:r w:rsidR="003F2D86" w:rsidRPr="00CD528D">
        <w:rPr>
          <w:rFonts w:ascii="Times New Roman" w:hAnsi="Times New Roman" w:cs="Times New Roman"/>
          <w:sz w:val="28"/>
          <w:szCs w:val="28"/>
        </w:rPr>
        <w:t>банка. Данная тенденция могла быть вызвана недостаточным разрывом между темпом роста доходов и темпов роста расходов. На необходимость сокращения обязательств ПАО АКБ «Приморье» также указывает низкое значение норм</w:t>
      </w:r>
      <w:r w:rsidR="003F2D86" w:rsidRPr="00CD528D">
        <w:rPr>
          <w:rFonts w:ascii="Times New Roman" w:hAnsi="Times New Roman" w:cs="Times New Roman"/>
          <w:sz w:val="28"/>
          <w:szCs w:val="28"/>
        </w:rPr>
        <w:t>а</w:t>
      </w:r>
      <w:r w:rsidR="003F2D86" w:rsidRPr="00CD528D">
        <w:rPr>
          <w:rFonts w:ascii="Times New Roman" w:hAnsi="Times New Roman" w:cs="Times New Roman"/>
          <w:sz w:val="28"/>
          <w:szCs w:val="28"/>
        </w:rPr>
        <w:t>тива долгосрочной ликвидности. В качестве решения проблемы банку может быть предложено сокращение расходов банка возможно за счет экономии а</w:t>
      </w:r>
      <w:r w:rsidR="003F2D86" w:rsidRPr="00CD528D">
        <w:rPr>
          <w:rFonts w:ascii="Times New Roman" w:hAnsi="Times New Roman" w:cs="Times New Roman"/>
          <w:sz w:val="28"/>
          <w:szCs w:val="28"/>
        </w:rPr>
        <w:t>д</w:t>
      </w:r>
      <w:r w:rsidR="003F2D86" w:rsidRPr="00CD528D">
        <w:rPr>
          <w:rFonts w:ascii="Times New Roman" w:hAnsi="Times New Roman" w:cs="Times New Roman"/>
          <w:sz w:val="28"/>
          <w:szCs w:val="28"/>
        </w:rPr>
        <w:t>министративно-хозяйственных расходов и уменьшения стоимости привлека</w:t>
      </w:r>
      <w:r w:rsidR="003F2D86" w:rsidRPr="00CD528D">
        <w:rPr>
          <w:rFonts w:ascii="Times New Roman" w:hAnsi="Times New Roman" w:cs="Times New Roman"/>
          <w:sz w:val="28"/>
          <w:szCs w:val="28"/>
        </w:rPr>
        <w:t>е</w:t>
      </w:r>
      <w:r w:rsidR="003F2D86" w:rsidRPr="00CD528D">
        <w:rPr>
          <w:rFonts w:ascii="Times New Roman" w:hAnsi="Times New Roman" w:cs="Times New Roman"/>
          <w:sz w:val="28"/>
          <w:szCs w:val="28"/>
        </w:rPr>
        <w:t>мых пассивов. Экономия расходов может предусматривать сокращение перс</w:t>
      </w:r>
      <w:r w:rsidR="003F2D86" w:rsidRPr="00CD528D">
        <w:rPr>
          <w:rFonts w:ascii="Times New Roman" w:hAnsi="Times New Roman" w:cs="Times New Roman"/>
          <w:sz w:val="28"/>
          <w:szCs w:val="28"/>
        </w:rPr>
        <w:t>о</w:t>
      </w:r>
      <w:r w:rsidR="003F2D86" w:rsidRPr="00CD528D">
        <w:rPr>
          <w:rFonts w:ascii="Times New Roman" w:hAnsi="Times New Roman" w:cs="Times New Roman"/>
          <w:sz w:val="28"/>
          <w:szCs w:val="28"/>
        </w:rPr>
        <w:t>нала или уменьшение заработной платы</w:t>
      </w:r>
      <w:r w:rsidR="00312ABF" w:rsidRPr="00CD528D">
        <w:rPr>
          <w:rFonts w:ascii="Times New Roman" w:hAnsi="Times New Roman" w:cs="Times New Roman"/>
          <w:sz w:val="28"/>
          <w:szCs w:val="28"/>
        </w:rPr>
        <w:t xml:space="preserve">, </w:t>
      </w:r>
      <w:r w:rsidR="003F2D86" w:rsidRPr="00CD528D">
        <w:rPr>
          <w:rFonts w:ascii="Times New Roman" w:hAnsi="Times New Roman" w:cs="Times New Roman"/>
          <w:sz w:val="28"/>
          <w:szCs w:val="28"/>
        </w:rPr>
        <w:t>закрытие убыточных дополнительных офисов и филиалов.</w:t>
      </w:r>
    </w:p>
    <w:p w:rsidR="00BA20EE" w:rsidRPr="00CD528D" w:rsidRDefault="00BA20EE" w:rsidP="00FB06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список:</w:t>
      </w:r>
    </w:p>
    <w:p w:rsidR="00C447A8" w:rsidRPr="00CD528D" w:rsidRDefault="00C447A8" w:rsidP="00FB06F5">
      <w:pPr>
        <w:pStyle w:val="a3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28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Официальный  информационный сайт ПАО АКБ «Приморье» [Электронный ресурс].</w:t>
      </w:r>
      <w:r w:rsidR="00312ABF" w:rsidRPr="00CD528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="00BA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  <w:t>URL</w:t>
      </w:r>
      <w:r w:rsidRPr="00CD528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: </w:t>
      </w:r>
      <w:r w:rsidR="00BA20EE" w:rsidRPr="00BA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http://old.primbank.ru/about/</w:t>
      </w:r>
      <w:r w:rsidR="00BA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(дата обращения: 01.06.2020)</w:t>
      </w:r>
      <w:r w:rsidR="009A67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</w:p>
    <w:p w:rsidR="00C447A8" w:rsidRPr="00CD528D" w:rsidRDefault="00C447A8" w:rsidP="00FB06F5">
      <w:pPr>
        <w:pStyle w:val="a3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CD528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lastRenderedPageBreak/>
        <w:t xml:space="preserve">Годовая бухгалтерская (финансовая) отчетность за 2018 год по </w:t>
      </w:r>
      <w:r w:rsidR="002A7080" w:rsidRPr="00CD528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МСФО от 26</w:t>
      </w:r>
      <w:r w:rsidRPr="00CD528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="002A7080" w:rsidRPr="00CD528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апреля</w:t>
      </w:r>
      <w:r w:rsidRPr="00CD528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2019 г. /</w:t>
      </w:r>
      <w:r w:rsidR="002A7080" w:rsidRPr="00CD528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ПАО АКБ «Приморье». Владивосток, 2019. 125</w:t>
      </w:r>
      <w:r w:rsidRPr="00CD528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с. </w:t>
      </w:r>
    </w:p>
    <w:p w:rsidR="002A7080" w:rsidRDefault="002A7080" w:rsidP="00FB06F5">
      <w:pPr>
        <w:pStyle w:val="a3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CD528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Годовая бухгалтерская (финансовая) отчетность за 2018 год по РСБУ от 28 марта 2019 г. / ПАО АКБ «Приморье». Владивосток, 2019. 108 с. </w:t>
      </w:r>
    </w:p>
    <w:p w:rsidR="00BA20EE" w:rsidRDefault="00BA20EE" w:rsidP="00BA20EE">
      <w:pPr>
        <w:pStyle w:val="a3"/>
        <w:spacing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BA20EE" w:rsidRDefault="00BA20EE" w:rsidP="00BA20EE">
      <w:pPr>
        <w:pStyle w:val="a3"/>
        <w:spacing w:line="240" w:lineRule="auto"/>
        <w:ind w:left="709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proofErr w:type="spellStart"/>
      <w:r w:rsidRPr="00BA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Bibliographic</w:t>
      </w:r>
      <w:proofErr w:type="spellEnd"/>
      <w:r w:rsidRPr="00BA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A20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list</w:t>
      </w:r>
      <w:proofErr w:type="spellEnd"/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:</w:t>
      </w:r>
    </w:p>
    <w:p w:rsidR="00BA20EE" w:rsidRPr="009A6731" w:rsidRDefault="009A6731" w:rsidP="009A6731">
      <w:pPr>
        <w:pStyle w:val="a3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</w:pPr>
      <w:r w:rsidRPr="009A67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  <w:t>Official information site of PJSC AKB "</w:t>
      </w:r>
      <w:proofErr w:type="spellStart"/>
      <w:r w:rsidRPr="009A67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  <w:t>Primorye</w:t>
      </w:r>
      <w:proofErr w:type="spellEnd"/>
      <w:r w:rsidRPr="009A67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  <w:t>" [Electronic resource]. URL: http://old.primbank.ru/about/ (accessed: 01.06.2020)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</w:p>
    <w:p w:rsidR="009A6731" w:rsidRPr="009A6731" w:rsidRDefault="009A6731" w:rsidP="009A6731">
      <w:pPr>
        <w:pStyle w:val="a3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</w:pPr>
      <w:r w:rsidRPr="009A67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  <w:t xml:space="preserve">Annual accounting (financial) statements for 2018 according to IFRS dated April 26, 2019 / PJSC JSCB </w:t>
      </w:r>
      <w:proofErr w:type="spellStart"/>
      <w:r w:rsidRPr="009A67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  <w:t>Primorye</w:t>
      </w:r>
      <w:proofErr w:type="spellEnd"/>
      <w:r w:rsidRPr="009A67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  <w:t>. Vladivostok, 2019. 125 p.</w:t>
      </w:r>
    </w:p>
    <w:p w:rsidR="009A6731" w:rsidRPr="009A6731" w:rsidRDefault="009A6731" w:rsidP="009A6731">
      <w:pPr>
        <w:pStyle w:val="a3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</w:pPr>
      <w:r w:rsidRPr="009A67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  <w:t xml:space="preserve">Annual accounting (financial) statements for 2018 according to RAS dated March 28, 2019 / PJSC JSCB </w:t>
      </w:r>
      <w:proofErr w:type="spellStart"/>
      <w:r w:rsidRPr="009A67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  <w:t>Primorye</w:t>
      </w:r>
      <w:proofErr w:type="spellEnd"/>
      <w:r w:rsidRPr="009A673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 w:eastAsia="ru-RU"/>
        </w:rPr>
        <w:t>. Vladivostok, 2019. 108 p.</w:t>
      </w:r>
    </w:p>
    <w:sectPr w:rsidR="009A6731" w:rsidRPr="009A6731" w:rsidSect="006E320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E4862"/>
    <w:multiLevelType w:val="hybridMultilevel"/>
    <w:tmpl w:val="90AEF66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373C23"/>
    <w:multiLevelType w:val="hybridMultilevel"/>
    <w:tmpl w:val="166A6196"/>
    <w:lvl w:ilvl="0" w:tplc="AE78E364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7D1537"/>
    <w:multiLevelType w:val="hybridMultilevel"/>
    <w:tmpl w:val="36967D66"/>
    <w:lvl w:ilvl="0" w:tplc="3F5CF74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B0E3EB3"/>
    <w:multiLevelType w:val="hybridMultilevel"/>
    <w:tmpl w:val="681A081C"/>
    <w:lvl w:ilvl="0" w:tplc="88D4C6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9CF0AD4"/>
    <w:multiLevelType w:val="hybridMultilevel"/>
    <w:tmpl w:val="C5F03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2031F9"/>
    <w:multiLevelType w:val="hybridMultilevel"/>
    <w:tmpl w:val="4DDA25FE"/>
    <w:lvl w:ilvl="0" w:tplc="9D3EB8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33C"/>
    <w:rsid w:val="0003233C"/>
    <w:rsid w:val="00060909"/>
    <w:rsid w:val="00094FEC"/>
    <w:rsid w:val="000A04FF"/>
    <w:rsid w:val="00151909"/>
    <w:rsid w:val="001A32DD"/>
    <w:rsid w:val="001F2528"/>
    <w:rsid w:val="001F3D10"/>
    <w:rsid w:val="00235979"/>
    <w:rsid w:val="002A7080"/>
    <w:rsid w:val="00307475"/>
    <w:rsid w:val="00312ABF"/>
    <w:rsid w:val="00382EA7"/>
    <w:rsid w:val="003F2D86"/>
    <w:rsid w:val="003F4C27"/>
    <w:rsid w:val="00414AFD"/>
    <w:rsid w:val="00462027"/>
    <w:rsid w:val="004670F4"/>
    <w:rsid w:val="00485176"/>
    <w:rsid w:val="004B1B42"/>
    <w:rsid w:val="004E54A5"/>
    <w:rsid w:val="005117C6"/>
    <w:rsid w:val="00533400"/>
    <w:rsid w:val="005453C1"/>
    <w:rsid w:val="00563999"/>
    <w:rsid w:val="00567DE2"/>
    <w:rsid w:val="00610568"/>
    <w:rsid w:val="00617C11"/>
    <w:rsid w:val="006342C8"/>
    <w:rsid w:val="006E320B"/>
    <w:rsid w:val="0075640B"/>
    <w:rsid w:val="00797D3E"/>
    <w:rsid w:val="00855601"/>
    <w:rsid w:val="00902F7D"/>
    <w:rsid w:val="009177E1"/>
    <w:rsid w:val="009A6731"/>
    <w:rsid w:val="00A21FD5"/>
    <w:rsid w:val="00A313F0"/>
    <w:rsid w:val="00A322CB"/>
    <w:rsid w:val="00A35929"/>
    <w:rsid w:val="00A64FC0"/>
    <w:rsid w:val="00AC78D8"/>
    <w:rsid w:val="00B75F95"/>
    <w:rsid w:val="00B95060"/>
    <w:rsid w:val="00BA20EE"/>
    <w:rsid w:val="00BC7EA5"/>
    <w:rsid w:val="00BD516D"/>
    <w:rsid w:val="00BD5C4B"/>
    <w:rsid w:val="00C447A8"/>
    <w:rsid w:val="00CD2970"/>
    <w:rsid w:val="00CD528D"/>
    <w:rsid w:val="00D81744"/>
    <w:rsid w:val="00DF56A0"/>
    <w:rsid w:val="00E25321"/>
    <w:rsid w:val="00E57FEC"/>
    <w:rsid w:val="00F747B3"/>
    <w:rsid w:val="00FB06F5"/>
    <w:rsid w:val="00FD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7A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47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7A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47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9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20056-3DC1-4CD0-A3CD-0C3ECA36C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6</Pages>
  <Words>1934</Words>
  <Characters>11026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2020-04-21T17:40:00Z</dcterms:created>
  <dcterms:modified xsi:type="dcterms:W3CDTF">2020-06-04T18:51:00Z</dcterms:modified>
</cp:coreProperties>
</file>