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BFD6DC" w14:textId="77777777" w:rsidR="00E5776E" w:rsidRPr="00BD19EC" w:rsidRDefault="00E5776E" w:rsidP="009F635B">
      <w:pPr>
        <w:pStyle w:val="af"/>
        <w:spacing w:before="0" w:beforeAutospacing="0" w:after="0" w:afterAutospacing="0"/>
        <w:ind w:firstLine="709"/>
        <w:jc w:val="center"/>
      </w:pPr>
      <w:bookmarkStart w:id="0" w:name="_GoBack"/>
      <w:bookmarkEnd w:id="0"/>
      <w:r w:rsidRPr="00BD19EC">
        <w:rPr>
          <w:rStyle w:val="af0"/>
          <w:rFonts w:eastAsiaTheme="majorEastAsia"/>
        </w:rPr>
        <w:t>Модель устойчивого экономического роста в эпоху автоматизации и роботизации</w:t>
      </w:r>
    </w:p>
    <w:p w14:paraId="6F59668B" w14:textId="77777777" w:rsidR="00E5776E" w:rsidRDefault="00E5776E" w:rsidP="008234E2">
      <w:pPr>
        <w:pStyle w:val="af"/>
        <w:spacing w:before="0" w:beforeAutospacing="0" w:after="0" w:afterAutospacing="0"/>
        <w:ind w:firstLine="709"/>
        <w:jc w:val="both"/>
        <w:rPr>
          <w:rStyle w:val="af0"/>
          <w:rFonts w:eastAsiaTheme="majorEastAsia"/>
          <w:b w:val="0"/>
          <w:bCs w:val="0"/>
        </w:rPr>
      </w:pPr>
    </w:p>
    <w:p w14:paraId="225B4198" w14:textId="61C8CC7B" w:rsidR="00CE56B2" w:rsidRPr="0084785C" w:rsidRDefault="00CE56B2" w:rsidP="00394CD7">
      <w:pPr>
        <w:pStyle w:val="af"/>
        <w:spacing w:before="0" w:beforeAutospacing="0" w:after="0" w:afterAutospacing="0"/>
        <w:jc w:val="both"/>
        <w:rPr>
          <w:b/>
          <w:bCs/>
        </w:rPr>
      </w:pPr>
      <w:r w:rsidRPr="0084785C">
        <w:rPr>
          <w:rStyle w:val="af0"/>
          <w:rFonts w:eastAsiaTheme="majorEastAsia"/>
          <w:b w:val="0"/>
          <w:bCs w:val="0"/>
        </w:rPr>
        <w:t>УДК 330.35</w:t>
      </w:r>
    </w:p>
    <w:p w14:paraId="23FFEF69" w14:textId="77777777" w:rsidR="00AD335E" w:rsidRDefault="00AD335E" w:rsidP="008234E2">
      <w:pPr>
        <w:pStyle w:val="af"/>
        <w:spacing w:before="0" w:beforeAutospacing="0" w:after="0" w:afterAutospacing="0"/>
        <w:ind w:firstLine="709"/>
        <w:jc w:val="both"/>
        <w:rPr>
          <w:rStyle w:val="af0"/>
          <w:rFonts w:eastAsiaTheme="majorEastAsia"/>
        </w:rPr>
      </w:pPr>
    </w:p>
    <w:p w14:paraId="58434193" w14:textId="280A3443" w:rsidR="00AD335E" w:rsidRDefault="00852153" w:rsidP="00394CD7">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А.А. </w:t>
      </w:r>
      <w:r w:rsidR="00AD335E" w:rsidRPr="00147AA9">
        <w:rPr>
          <w:rFonts w:ascii="Times New Roman" w:hAnsi="Times New Roman" w:cs="Times New Roman"/>
          <w:sz w:val="24"/>
          <w:szCs w:val="24"/>
        </w:rPr>
        <w:t>Москвитина</w:t>
      </w:r>
    </w:p>
    <w:p w14:paraId="27378609" w14:textId="2A83B11A" w:rsidR="00AD335E" w:rsidRPr="00147AA9" w:rsidRDefault="00AD335E" w:rsidP="00394CD7">
      <w:pPr>
        <w:spacing w:after="0" w:line="240" w:lineRule="auto"/>
        <w:ind w:firstLine="709"/>
        <w:jc w:val="center"/>
        <w:rPr>
          <w:rFonts w:ascii="Times New Roman" w:hAnsi="Times New Roman" w:cs="Times New Roman"/>
          <w:sz w:val="24"/>
          <w:szCs w:val="24"/>
        </w:rPr>
      </w:pPr>
      <w:r w:rsidRPr="00147AA9">
        <w:rPr>
          <w:rFonts w:ascii="Times New Roman" w:hAnsi="Times New Roman" w:cs="Times New Roman"/>
          <w:sz w:val="24"/>
          <w:szCs w:val="24"/>
        </w:rPr>
        <w:t>магистрант</w:t>
      </w:r>
    </w:p>
    <w:p w14:paraId="181DD4C0" w14:textId="7914A1FC" w:rsidR="00AD335E" w:rsidRPr="00147AA9" w:rsidRDefault="00AD335E" w:rsidP="00394CD7">
      <w:pPr>
        <w:spacing w:after="0" w:line="240" w:lineRule="auto"/>
        <w:ind w:firstLine="709"/>
        <w:jc w:val="center"/>
        <w:rPr>
          <w:rFonts w:ascii="Times New Roman" w:hAnsi="Times New Roman" w:cs="Times New Roman"/>
          <w:i/>
          <w:iCs/>
          <w:sz w:val="24"/>
          <w:szCs w:val="24"/>
        </w:rPr>
      </w:pPr>
      <w:r w:rsidRPr="00147AA9">
        <w:rPr>
          <w:rFonts w:ascii="Times New Roman" w:hAnsi="Times New Roman" w:cs="Times New Roman"/>
          <w:i/>
          <w:iCs/>
          <w:sz w:val="24"/>
          <w:szCs w:val="24"/>
        </w:rPr>
        <w:t>Владивостокский государственный университет</w:t>
      </w:r>
    </w:p>
    <w:p w14:paraId="4B77762F" w14:textId="6DBBF89A" w:rsidR="00AD335E" w:rsidRPr="00147AA9" w:rsidRDefault="00AD335E" w:rsidP="00394CD7">
      <w:pPr>
        <w:spacing w:after="0" w:line="240" w:lineRule="auto"/>
        <w:ind w:firstLine="709"/>
        <w:jc w:val="center"/>
        <w:rPr>
          <w:rFonts w:ascii="Times New Roman" w:hAnsi="Times New Roman" w:cs="Times New Roman"/>
          <w:i/>
          <w:iCs/>
          <w:sz w:val="24"/>
          <w:szCs w:val="24"/>
        </w:rPr>
      </w:pPr>
      <w:r w:rsidRPr="00147AA9">
        <w:rPr>
          <w:rFonts w:ascii="Times New Roman" w:hAnsi="Times New Roman" w:cs="Times New Roman"/>
          <w:i/>
          <w:iCs/>
          <w:sz w:val="24"/>
          <w:szCs w:val="24"/>
        </w:rPr>
        <w:t>Россия</w:t>
      </w:r>
      <w:r w:rsidR="00852153">
        <w:rPr>
          <w:rFonts w:ascii="Times New Roman" w:hAnsi="Times New Roman" w:cs="Times New Roman"/>
          <w:i/>
          <w:iCs/>
          <w:sz w:val="24"/>
          <w:szCs w:val="24"/>
        </w:rPr>
        <w:t>.</w:t>
      </w:r>
      <w:r w:rsidRPr="00147AA9">
        <w:rPr>
          <w:rFonts w:ascii="Times New Roman" w:hAnsi="Times New Roman" w:cs="Times New Roman"/>
          <w:i/>
          <w:iCs/>
          <w:sz w:val="24"/>
          <w:szCs w:val="24"/>
        </w:rPr>
        <w:t xml:space="preserve"> Владивосток</w:t>
      </w:r>
    </w:p>
    <w:p w14:paraId="6EC009C2" w14:textId="77777777" w:rsidR="00AD335E" w:rsidRDefault="00AD335E" w:rsidP="008234E2">
      <w:pPr>
        <w:pStyle w:val="af"/>
        <w:spacing w:before="0" w:beforeAutospacing="0" w:after="0" w:afterAutospacing="0"/>
        <w:ind w:firstLine="709"/>
        <w:jc w:val="both"/>
        <w:rPr>
          <w:rStyle w:val="af0"/>
          <w:rFonts w:eastAsiaTheme="majorEastAsia"/>
        </w:rPr>
      </w:pPr>
    </w:p>
    <w:p w14:paraId="0536F0EF" w14:textId="4B9354F9" w:rsidR="00CE56B2" w:rsidRPr="00BF31C2" w:rsidRDefault="00CE56B2" w:rsidP="008234E2">
      <w:pPr>
        <w:pStyle w:val="af"/>
        <w:spacing w:before="0" w:beforeAutospacing="0" w:after="0" w:afterAutospacing="0"/>
        <w:ind w:firstLine="709"/>
        <w:jc w:val="both"/>
        <w:rPr>
          <w:i/>
          <w:iCs/>
        </w:rPr>
      </w:pPr>
      <w:r w:rsidRPr="00BF31C2">
        <w:rPr>
          <w:rStyle w:val="af0"/>
          <w:rFonts w:eastAsiaTheme="majorEastAsia"/>
          <w:i/>
          <w:iCs/>
        </w:rPr>
        <w:t>Аннотация</w:t>
      </w:r>
      <w:r w:rsidR="00BF31C2" w:rsidRPr="00BF31C2">
        <w:rPr>
          <w:rStyle w:val="af0"/>
          <w:rFonts w:eastAsiaTheme="majorEastAsia"/>
          <w:i/>
          <w:iCs/>
        </w:rPr>
        <w:t xml:space="preserve">. </w:t>
      </w:r>
      <w:r w:rsidRPr="00BF31C2">
        <w:rPr>
          <w:i/>
          <w:iCs/>
        </w:rPr>
        <w:t>В статье представлена теоретическая модель устойчивого экономического роста, учитывающая влияние автоматизации и роботизации на производственные процессы, рынок труда и институциональные структуры. Рассматриваются механизмы адаптации экономики к технологическим изменениям и формулируются рекомендации для обеспечения сбалансированного развития.</w:t>
      </w:r>
    </w:p>
    <w:p w14:paraId="364FAA82" w14:textId="77777777" w:rsidR="00BF31C2" w:rsidRPr="00BD19EC" w:rsidRDefault="00BF31C2" w:rsidP="008234E2">
      <w:pPr>
        <w:pStyle w:val="af"/>
        <w:spacing w:before="0" w:beforeAutospacing="0" w:after="0" w:afterAutospacing="0"/>
        <w:ind w:firstLine="709"/>
        <w:jc w:val="both"/>
      </w:pPr>
    </w:p>
    <w:p w14:paraId="27C5C3D0" w14:textId="77777777" w:rsidR="00CE56B2" w:rsidRDefault="00CE56B2" w:rsidP="008234E2">
      <w:pPr>
        <w:pStyle w:val="af"/>
        <w:spacing w:before="0" w:beforeAutospacing="0" w:after="0" w:afterAutospacing="0"/>
        <w:ind w:firstLine="709"/>
        <w:jc w:val="both"/>
        <w:rPr>
          <w:i/>
          <w:iCs/>
        </w:rPr>
      </w:pPr>
      <w:r w:rsidRPr="006E113F">
        <w:rPr>
          <w:rStyle w:val="af0"/>
          <w:rFonts w:eastAsiaTheme="majorEastAsia"/>
          <w:i/>
          <w:iCs/>
        </w:rPr>
        <w:t>Ключевые слова:</w:t>
      </w:r>
      <w:r w:rsidRPr="006E113F">
        <w:rPr>
          <w:i/>
          <w:iCs/>
        </w:rPr>
        <w:t xml:space="preserve"> устойчивый рост, автоматизация, роботизация, рынок труда, цифровая трансформация, институциональные изменения, экономическая модель.</w:t>
      </w:r>
    </w:p>
    <w:p w14:paraId="4B78EDEE" w14:textId="77777777" w:rsidR="009C507B" w:rsidRDefault="009C507B" w:rsidP="008234E2">
      <w:pPr>
        <w:pStyle w:val="af"/>
        <w:spacing w:before="0" w:beforeAutospacing="0" w:after="0" w:afterAutospacing="0"/>
        <w:ind w:firstLine="709"/>
        <w:jc w:val="both"/>
        <w:rPr>
          <w:i/>
          <w:iCs/>
        </w:rPr>
      </w:pPr>
    </w:p>
    <w:p w14:paraId="0D3DED80" w14:textId="572DD2C5" w:rsidR="009C507B" w:rsidRPr="004C11D2" w:rsidRDefault="009C507B" w:rsidP="009F635B">
      <w:pPr>
        <w:pStyle w:val="af"/>
        <w:spacing w:before="0" w:beforeAutospacing="0" w:after="0" w:afterAutospacing="0"/>
        <w:ind w:firstLine="709"/>
        <w:jc w:val="center"/>
        <w:rPr>
          <w:b/>
          <w:bCs/>
          <w:lang w:val="en-US"/>
        </w:rPr>
      </w:pPr>
      <w:r w:rsidRPr="009C507B">
        <w:rPr>
          <w:b/>
          <w:bCs/>
          <w:lang w:val="en-US"/>
        </w:rPr>
        <w:t>The model of sustainable economic growth in the era of automation and robotics</w:t>
      </w:r>
    </w:p>
    <w:p w14:paraId="04F6B63F" w14:textId="77777777" w:rsidR="00394CD7" w:rsidRPr="004C11D2" w:rsidRDefault="00394CD7" w:rsidP="008234E2">
      <w:pPr>
        <w:pStyle w:val="af"/>
        <w:spacing w:before="0" w:beforeAutospacing="0" w:after="0" w:afterAutospacing="0"/>
        <w:ind w:firstLine="709"/>
        <w:jc w:val="both"/>
        <w:rPr>
          <w:b/>
          <w:bCs/>
          <w:lang w:val="en-US"/>
        </w:rPr>
      </w:pPr>
    </w:p>
    <w:p w14:paraId="74AB13FC" w14:textId="77777777" w:rsidR="009C507B" w:rsidRPr="004C11D2" w:rsidRDefault="009C507B" w:rsidP="008234E2">
      <w:pPr>
        <w:pStyle w:val="af"/>
        <w:spacing w:before="0" w:beforeAutospacing="0" w:after="0" w:afterAutospacing="0"/>
        <w:ind w:firstLine="709"/>
        <w:jc w:val="both"/>
        <w:rPr>
          <w:i/>
          <w:iCs/>
          <w:lang w:val="en-US"/>
        </w:rPr>
      </w:pPr>
      <w:r w:rsidRPr="009C507B">
        <w:rPr>
          <w:b/>
          <w:bCs/>
          <w:i/>
          <w:iCs/>
          <w:lang w:val="en-US"/>
        </w:rPr>
        <w:t>Abstract.</w:t>
      </w:r>
      <w:r w:rsidRPr="009C507B">
        <w:rPr>
          <w:i/>
          <w:iCs/>
          <w:lang w:val="en-US"/>
        </w:rPr>
        <w:t> The article presents a theoretical model of sustainable economic growth that takes into account the impact of automation and robotics on production processes, the labor market, and institutional structures. The mechanisms for adapting the economy to technological changes are examined, and recommendations are formulated to ensure balanced development.</w:t>
      </w:r>
    </w:p>
    <w:p w14:paraId="787EE4A8" w14:textId="77777777" w:rsidR="00394CD7" w:rsidRPr="004C11D2" w:rsidRDefault="00394CD7" w:rsidP="008234E2">
      <w:pPr>
        <w:pStyle w:val="af"/>
        <w:spacing w:before="0" w:beforeAutospacing="0" w:after="0" w:afterAutospacing="0"/>
        <w:ind w:firstLine="709"/>
        <w:jc w:val="both"/>
        <w:rPr>
          <w:i/>
          <w:iCs/>
          <w:lang w:val="en-US"/>
        </w:rPr>
      </w:pPr>
    </w:p>
    <w:p w14:paraId="40F7E879" w14:textId="4E33788A" w:rsidR="006E113F" w:rsidRPr="004C11D2" w:rsidRDefault="009C507B" w:rsidP="008234E2">
      <w:pPr>
        <w:pStyle w:val="af"/>
        <w:spacing w:before="0" w:beforeAutospacing="0" w:after="0" w:afterAutospacing="0"/>
        <w:ind w:firstLine="709"/>
        <w:jc w:val="both"/>
        <w:rPr>
          <w:i/>
          <w:iCs/>
          <w:lang w:val="en-US"/>
        </w:rPr>
      </w:pPr>
      <w:r w:rsidRPr="009C507B">
        <w:rPr>
          <w:b/>
          <w:bCs/>
          <w:i/>
          <w:iCs/>
          <w:lang w:val="en-US"/>
        </w:rPr>
        <w:t>Keywords:</w:t>
      </w:r>
      <w:r w:rsidRPr="009C507B">
        <w:rPr>
          <w:i/>
          <w:iCs/>
          <w:lang w:val="en-US"/>
        </w:rPr>
        <w:t> sustainable growth, automation, robotics, labor market, digital transformation, institutional changes, economic model</w:t>
      </w:r>
      <w:r w:rsidR="00A624A5" w:rsidRPr="00A624A5">
        <w:rPr>
          <w:i/>
          <w:iCs/>
          <w:lang w:val="en-US"/>
        </w:rPr>
        <w:t>.</w:t>
      </w:r>
    </w:p>
    <w:p w14:paraId="0DC1F048" w14:textId="77777777" w:rsidR="00394CD7" w:rsidRPr="004C11D2" w:rsidRDefault="00394CD7" w:rsidP="008234E2">
      <w:pPr>
        <w:pStyle w:val="af"/>
        <w:spacing w:before="0" w:beforeAutospacing="0" w:after="0" w:afterAutospacing="0"/>
        <w:ind w:firstLine="709"/>
        <w:jc w:val="both"/>
        <w:rPr>
          <w:i/>
          <w:iCs/>
          <w:lang w:val="en-US"/>
        </w:rPr>
      </w:pPr>
    </w:p>
    <w:p w14:paraId="3F2478F0" w14:textId="77777777" w:rsidR="00A87D78" w:rsidRDefault="00A87D78" w:rsidP="00A87D78">
      <w:pPr>
        <w:pStyle w:val="af"/>
        <w:spacing w:before="0" w:beforeAutospacing="0" w:after="0" w:afterAutospacing="0"/>
        <w:ind w:firstLine="709"/>
        <w:jc w:val="both"/>
      </w:pPr>
      <w:r>
        <w:t>Автоматизация охватывает различные отрасли - от промышленности и транспорта до здравоохранения, финансов и сферы услуг. Внедрение технологий искусственного интеллекта, машинного обучения и робототехники позволяет повышать производительность и снижать издержки [1][6]. Тем не менее, несмотря на очевидные преимущества, автоматизация также приводит к сокращению рабочих мест в традиционных секторах, что создает необходимость в активной кадровой политике, переподготовке и повышении квалификации работников [2][3].</w:t>
      </w:r>
    </w:p>
    <w:p w14:paraId="3659352C" w14:textId="31E87D87" w:rsidR="00A87D78" w:rsidRDefault="00A87D78" w:rsidP="00A87D78">
      <w:pPr>
        <w:pStyle w:val="af"/>
        <w:spacing w:before="0" w:beforeAutospacing="0" w:after="0" w:afterAutospacing="0"/>
        <w:ind w:firstLine="709"/>
        <w:jc w:val="both"/>
      </w:pPr>
      <w:r>
        <w:t>Рынок труда изменяется: спрос смещается в сторону высококвалифицированных специалистов, владеющих цифровыми компетенциями. Это подчеркивает необходимость инвестиций в человеческий капитал, включая модернизацию образовательных программ, развитие систем профессиональной подготовки и поддержки непрерывного обучения.</w:t>
      </w:r>
    </w:p>
    <w:p w14:paraId="1759A57D" w14:textId="77777777" w:rsidR="00A87D78" w:rsidRDefault="00A87D78" w:rsidP="00A87D78">
      <w:pPr>
        <w:pStyle w:val="af"/>
        <w:spacing w:before="0" w:beforeAutospacing="0" w:after="0" w:afterAutospacing="0"/>
        <w:ind w:firstLine="709"/>
        <w:jc w:val="both"/>
      </w:pPr>
      <w:r>
        <w:t>Наряду с преимуществами автоматизация порождает риски: усиливается неравенство в доходах, увеличивается социальная напряженность. Высококвалифицированные специалисты получают более высокие доходы, тогда как низкоквалифицированные работники сталкиваются с угрозой потери рабочих мест и трудностями в трудоустройстве [3][7]. Особенно остро это проявляется в развивающихся странах, где система подготовки кадров зачастую не соответствует вызовам цифровой экономики.</w:t>
      </w:r>
    </w:p>
    <w:p w14:paraId="652E7158" w14:textId="77777777" w:rsidR="00A87D78" w:rsidRDefault="00A87D78" w:rsidP="00A87D78">
      <w:pPr>
        <w:pStyle w:val="af"/>
        <w:spacing w:before="0" w:beforeAutospacing="0" w:after="0" w:afterAutospacing="0"/>
        <w:ind w:firstLine="709"/>
        <w:jc w:val="both"/>
      </w:pPr>
      <w:r>
        <w:t>Таким образом, автоматизация и роботизация одновременно выступают как фактор экономической эффективности, так и источник социальных и институциональных вызовов. Это требует комплексного подхода, включающего:</w:t>
      </w:r>
    </w:p>
    <w:p w14:paraId="41BF1B01" w14:textId="510AF7C1" w:rsidR="00A87D78" w:rsidRDefault="00A87D78" w:rsidP="00A87D78">
      <w:pPr>
        <w:pStyle w:val="af"/>
        <w:numPr>
          <w:ilvl w:val="0"/>
          <w:numId w:val="13"/>
        </w:numPr>
        <w:spacing w:before="0" w:beforeAutospacing="0" w:after="0" w:afterAutospacing="0"/>
        <w:ind w:left="0" w:firstLine="709"/>
        <w:jc w:val="both"/>
      </w:pPr>
      <w:r>
        <w:t>Инвестиции в образование и переобучение кадров,</w:t>
      </w:r>
    </w:p>
    <w:p w14:paraId="5B7BCDA1" w14:textId="331699D6" w:rsidR="00A87D78" w:rsidRDefault="00A87D78" w:rsidP="00A87D78">
      <w:pPr>
        <w:pStyle w:val="af"/>
        <w:numPr>
          <w:ilvl w:val="0"/>
          <w:numId w:val="13"/>
        </w:numPr>
        <w:spacing w:before="0" w:beforeAutospacing="0" w:after="0" w:afterAutospacing="0"/>
        <w:ind w:left="0" w:firstLine="709"/>
        <w:jc w:val="both"/>
      </w:pPr>
      <w:r>
        <w:t>Поддержку научных исследований и инноваций,</w:t>
      </w:r>
    </w:p>
    <w:p w14:paraId="378C7247" w14:textId="14636FD6" w:rsidR="00A87D78" w:rsidRDefault="00A87D78" w:rsidP="00A87D78">
      <w:pPr>
        <w:pStyle w:val="af"/>
        <w:numPr>
          <w:ilvl w:val="0"/>
          <w:numId w:val="13"/>
        </w:numPr>
        <w:spacing w:before="0" w:beforeAutospacing="0" w:after="0" w:afterAutospacing="0"/>
        <w:ind w:left="0" w:firstLine="709"/>
        <w:jc w:val="both"/>
      </w:pPr>
      <w:r>
        <w:lastRenderedPageBreak/>
        <w:t>Развитие цифровой инфраструктуры,</w:t>
      </w:r>
    </w:p>
    <w:p w14:paraId="2208F100" w14:textId="5B09549C" w:rsidR="00A87D78" w:rsidRDefault="00A87D78" w:rsidP="00A87D78">
      <w:pPr>
        <w:pStyle w:val="af"/>
        <w:numPr>
          <w:ilvl w:val="0"/>
          <w:numId w:val="13"/>
        </w:numPr>
        <w:spacing w:before="0" w:beforeAutospacing="0" w:after="0" w:afterAutospacing="0"/>
        <w:ind w:left="0" w:firstLine="709"/>
        <w:jc w:val="both"/>
      </w:pPr>
      <w:r>
        <w:t>Адаптацию законодательства и трудовых норм,</w:t>
      </w:r>
    </w:p>
    <w:p w14:paraId="4C12535B" w14:textId="63EB7A5A" w:rsidR="00A87D78" w:rsidRDefault="00A87D78" w:rsidP="00A87D78">
      <w:pPr>
        <w:pStyle w:val="af"/>
        <w:numPr>
          <w:ilvl w:val="0"/>
          <w:numId w:val="13"/>
        </w:numPr>
        <w:spacing w:before="0" w:beforeAutospacing="0" w:after="0" w:afterAutospacing="0"/>
        <w:ind w:left="0" w:firstLine="709"/>
        <w:jc w:val="both"/>
      </w:pPr>
      <w:r>
        <w:t>Активный социальный диалог между государством, бизнесом и обществом [5][8].</w:t>
      </w:r>
    </w:p>
    <w:p w14:paraId="6D2BBECA" w14:textId="62577001" w:rsidR="004C11D2" w:rsidRDefault="004C11D2" w:rsidP="00A87D78">
      <w:pPr>
        <w:pStyle w:val="af"/>
        <w:spacing w:before="0" w:beforeAutospacing="0" w:after="0" w:afterAutospacing="0"/>
        <w:ind w:firstLine="709"/>
        <w:jc w:val="both"/>
      </w:pPr>
      <w:r w:rsidRPr="004C11D2">
        <w:t>Рассмотрим</w:t>
      </w:r>
      <w:r w:rsidR="002A0B8F">
        <w:t xml:space="preserve"> пример</w:t>
      </w:r>
      <w:r w:rsidRPr="004C11D2">
        <w:t xml:space="preserve"> </w:t>
      </w:r>
      <w:r w:rsidR="00FB4ECC">
        <w:t>р</w:t>
      </w:r>
      <w:r w:rsidR="00FB4ECC" w:rsidRPr="00FB4ECC">
        <w:t>асчет</w:t>
      </w:r>
      <w:r w:rsidR="002A0B8F">
        <w:t>ов</w:t>
      </w:r>
      <w:r w:rsidR="00FB4ECC" w:rsidRPr="00FB4ECC">
        <w:t xml:space="preserve"> влияния автоматизации</w:t>
      </w:r>
      <w:r w:rsidR="00A87D78">
        <w:t xml:space="preserve">. </w:t>
      </w:r>
      <w:r w:rsidR="00A87D78" w:rsidRPr="00A87D78">
        <w:t>Для количественной оценки влияния автоматизации рассмотрим следующие показатели:</w:t>
      </w:r>
    </w:p>
    <w:p w14:paraId="58161E0C" w14:textId="77777777" w:rsidR="009E7C08" w:rsidRPr="004C11D2" w:rsidRDefault="009E7C08" w:rsidP="00A87D78">
      <w:pPr>
        <w:pStyle w:val="af"/>
        <w:spacing w:before="0" w:beforeAutospacing="0" w:after="0" w:afterAutospacing="0"/>
        <w:ind w:firstLine="709"/>
        <w:jc w:val="both"/>
      </w:pPr>
    </w:p>
    <w:p w14:paraId="42434B23" w14:textId="4F70B526" w:rsidR="004C11D2" w:rsidRPr="004C11D2" w:rsidRDefault="004C11D2" w:rsidP="00A87D78">
      <w:pPr>
        <w:pStyle w:val="af"/>
        <w:spacing w:before="0" w:beforeAutospacing="0" w:after="0" w:afterAutospacing="0"/>
        <w:ind w:firstLine="709"/>
        <w:jc w:val="both"/>
      </w:pPr>
      <w:r w:rsidRPr="004C11D2">
        <w:t>Валовой внутренний продукт (ВВП)</w:t>
      </w:r>
      <w:r w:rsidR="00A87D78">
        <w:t>:</w:t>
      </w:r>
      <w:r w:rsidRPr="004C11D2">
        <w:t> Y=1</w:t>
      </w:r>
      <w:r>
        <w:t> </w:t>
      </w:r>
      <w:r w:rsidRPr="004C11D2">
        <w:t>000</w:t>
      </w:r>
      <w:r>
        <w:t xml:space="preserve"> </w:t>
      </w:r>
      <w:r w:rsidRPr="004C11D2">
        <w:t>000 единиц,</w:t>
      </w:r>
    </w:p>
    <w:p w14:paraId="2AA64C04" w14:textId="2B87F12F" w:rsidR="004C11D2" w:rsidRPr="004C11D2" w:rsidRDefault="004C11D2" w:rsidP="00A87D78">
      <w:pPr>
        <w:pStyle w:val="af"/>
        <w:spacing w:before="0" w:beforeAutospacing="0" w:after="0" w:afterAutospacing="0"/>
        <w:ind w:firstLine="709"/>
        <w:jc w:val="both"/>
      </w:pPr>
      <w:r w:rsidRPr="004C11D2">
        <w:t xml:space="preserve">Количество </w:t>
      </w:r>
      <w:proofErr w:type="spellStart"/>
      <w:r w:rsidRPr="004C11D2">
        <w:t>трудозанятых</w:t>
      </w:r>
      <w:proofErr w:type="spellEnd"/>
      <w:r w:rsidRPr="004C11D2">
        <w:t> </w:t>
      </w:r>
      <w:r w:rsidR="00A87D78">
        <w:t xml:space="preserve">до автоматизации: </w:t>
      </w:r>
      <w:r w:rsidRPr="004C11D2">
        <w:t>L=100,</w:t>
      </w:r>
    </w:p>
    <w:p w14:paraId="48BF082C" w14:textId="6648E612" w:rsidR="004C11D2" w:rsidRPr="004C11D2" w:rsidRDefault="004C11D2" w:rsidP="00A87D78">
      <w:pPr>
        <w:pStyle w:val="af"/>
        <w:spacing w:before="0" w:beforeAutospacing="0" w:after="0" w:afterAutospacing="0"/>
        <w:ind w:firstLine="709"/>
        <w:jc w:val="both"/>
      </w:pPr>
      <w:r w:rsidRPr="004C11D2">
        <w:t>Повышение производительности труда</w:t>
      </w:r>
      <w:r w:rsidR="00A87D78">
        <w:t>:</w:t>
      </w:r>
      <w:r w:rsidRPr="004C11D2">
        <w:t> x=20%,</w:t>
      </w:r>
    </w:p>
    <w:p w14:paraId="63A96E34" w14:textId="7661A36C" w:rsidR="004C11D2" w:rsidRPr="004C11D2" w:rsidRDefault="004C11D2" w:rsidP="00A87D78">
      <w:pPr>
        <w:pStyle w:val="af"/>
        <w:spacing w:before="0" w:beforeAutospacing="0" w:after="0" w:afterAutospacing="0"/>
        <w:ind w:firstLine="709"/>
        <w:jc w:val="both"/>
      </w:pPr>
      <w:r w:rsidRPr="004C11D2">
        <w:t>Сокращение рабочих мест</w:t>
      </w:r>
      <w:r w:rsidR="00A87D78">
        <w:t>:</w:t>
      </w:r>
      <w:r w:rsidRPr="004C11D2">
        <w:t> y=10%,</w:t>
      </w:r>
    </w:p>
    <w:p w14:paraId="75F5A225" w14:textId="1AC75A4D" w:rsidR="004C11D2" w:rsidRPr="004C11D2" w:rsidRDefault="004C11D2" w:rsidP="00A87D78">
      <w:pPr>
        <w:pStyle w:val="af"/>
        <w:spacing w:before="0" w:beforeAutospacing="0" w:after="0" w:afterAutospacing="0"/>
        <w:ind w:firstLine="709"/>
        <w:jc w:val="both"/>
      </w:pPr>
      <w:r w:rsidRPr="004C11D2">
        <w:t>Работники, нуждающиеся в переподготовке</w:t>
      </w:r>
      <w:r w:rsidR="00A87D78">
        <w:t>:</w:t>
      </w:r>
      <w:r w:rsidRPr="004C11D2">
        <w:t> N=10,</w:t>
      </w:r>
    </w:p>
    <w:p w14:paraId="6B5A5CCD" w14:textId="6CDFFD62" w:rsidR="004C11D2" w:rsidRPr="004C11D2" w:rsidRDefault="004C11D2" w:rsidP="00A87D78">
      <w:pPr>
        <w:pStyle w:val="af"/>
        <w:spacing w:before="0" w:beforeAutospacing="0" w:after="0" w:afterAutospacing="0"/>
        <w:ind w:firstLine="709"/>
        <w:jc w:val="both"/>
      </w:pPr>
      <w:r w:rsidRPr="004C11D2">
        <w:t>Средние затраты на переподготовку одного работника</w:t>
      </w:r>
      <w:r w:rsidR="00A87D78">
        <w:t>:</w:t>
      </w:r>
      <w:r w:rsidRPr="004C11D2">
        <w:t> C=5000 единиц,</w:t>
      </w:r>
    </w:p>
    <w:p w14:paraId="04A70BF4" w14:textId="68088864" w:rsidR="004C11D2" w:rsidRDefault="004C11D2" w:rsidP="00A87D78">
      <w:pPr>
        <w:pStyle w:val="af"/>
        <w:spacing w:before="0" w:beforeAutospacing="0" w:after="0" w:afterAutospacing="0"/>
        <w:ind w:firstLine="709"/>
        <w:jc w:val="both"/>
      </w:pPr>
      <w:r w:rsidRPr="004C11D2">
        <w:t>Средняя заработная плата</w:t>
      </w:r>
      <w:r w:rsidR="00A87D78">
        <w:t>:</w:t>
      </w:r>
      <w:r w:rsidRPr="004C11D2">
        <w:t> W=</w:t>
      </w:r>
      <w:r>
        <w:t xml:space="preserve">50 </w:t>
      </w:r>
      <w:r w:rsidRPr="004C11D2">
        <w:t>000 единиц.</w:t>
      </w:r>
    </w:p>
    <w:p w14:paraId="47AA3AD6" w14:textId="77777777" w:rsidR="00A87D78" w:rsidRDefault="00A87D78" w:rsidP="00A87D78">
      <w:pPr>
        <w:pStyle w:val="af"/>
        <w:spacing w:before="0" w:beforeAutospacing="0" w:after="0" w:afterAutospacing="0"/>
        <w:ind w:firstLine="709"/>
        <w:jc w:val="both"/>
      </w:pPr>
    </w:p>
    <w:p w14:paraId="73CFC3FF" w14:textId="4B1D8CAA" w:rsidR="002A0B8F" w:rsidRPr="00627FDD" w:rsidRDefault="002A0B8F" w:rsidP="00A87D78">
      <w:pPr>
        <w:pStyle w:val="af"/>
        <w:spacing w:before="0" w:beforeAutospacing="0" w:after="0" w:afterAutospacing="0"/>
        <w:ind w:firstLine="709"/>
        <w:jc w:val="both"/>
      </w:pPr>
      <m:oMathPara>
        <m:oMath>
          <m:r>
            <w:rPr>
              <w:rFonts w:ascii="Cambria Math" w:hAnsi="Cambria Math"/>
              <w:lang w:val="en-US"/>
            </w:rPr>
            <m:t xml:space="preserve">Производительность труда до автоматизации: </m:t>
          </m:r>
        </m:oMath>
      </m:oMathPara>
    </w:p>
    <w:p w14:paraId="2BD19488" w14:textId="3BF894BB" w:rsidR="00627FDD" w:rsidRPr="00627FDD" w:rsidRDefault="00627FDD" w:rsidP="00A87D78">
      <w:pPr>
        <w:pStyle w:val="af"/>
        <w:spacing w:before="0" w:beforeAutospacing="0" w:after="0" w:afterAutospacing="0"/>
        <w:ind w:firstLine="709"/>
        <w:jc w:val="both"/>
      </w:pPr>
      <m:oMathPara>
        <m:oMath>
          <m:r>
            <w:rPr>
              <w:rFonts w:ascii="Cambria Math" w:hAnsi="Cambria Math"/>
            </w:rPr>
            <m:t>PL=</m:t>
          </m:r>
          <m:f>
            <m:fPr>
              <m:ctrlPr>
                <w:rPr>
                  <w:rFonts w:ascii="Cambria Math" w:hAnsi="Cambria Math"/>
                  <w:i/>
                  <w:iCs/>
                </w:rPr>
              </m:ctrlPr>
            </m:fPr>
            <m:num>
              <m:r>
                <w:rPr>
                  <w:rFonts w:ascii="Cambria Math" w:hAnsi="Cambria Math"/>
                </w:rPr>
                <m:t>Y</m:t>
              </m:r>
            </m:num>
            <m:den>
              <m:r>
                <w:rPr>
                  <w:rFonts w:ascii="Cambria Math" w:hAnsi="Cambria Math"/>
                </w:rPr>
                <m:t>L</m:t>
              </m:r>
            </m:den>
          </m:f>
          <m:r>
            <w:rPr>
              <w:rFonts w:ascii="Cambria Math" w:hAnsi="Cambria Math"/>
            </w:rPr>
            <m:t>​=</m:t>
          </m:r>
          <m:f>
            <m:fPr>
              <m:ctrlPr>
                <w:rPr>
                  <w:rFonts w:ascii="Cambria Math" w:hAnsi="Cambria Math"/>
                  <w:i/>
                </w:rPr>
              </m:ctrlPr>
            </m:fPr>
            <m:num>
              <m:r>
                <w:rPr>
                  <w:rFonts w:ascii="Cambria Math" w:hAnsi="Cambria Math"/>
                </w:rPr>
                <m:t>1 000 000</m:t>
              </m:r>
            </m:num>
            <m:den>
              <m:r>
                <w:rPr>
                  <w:rFonts w:ascii="Cambria Math" w:hAnsi="Cambria Math"/>
                </w:rPr>
                <m:t>100</m:t>
              </m:r>
            </m:den>
          </m:f>
          <m:r>
            <w:rPr>
              <w:rFonts w:ascii="Cambria Math" w:hAnsi="Cambria Math"/>
            </w:rPr>
            <m:t>​=10 000</m:t>
          </m:r>
        </m:oMath>
      </m:oMathPara>
    </w:p>
    <w:p w14:paraId="123D0CB7" w14:textId="77777777" w:rsidR="00A87D78" w:rsidRDefault="00A87D78" w:rsidP="00A87D78">
      <w:pPr>
        <w:pStyle w:val="af"/>
        <w:spacing w:before="0" w:beforeAutospacing="0" w:after="0" w:afterAutospacing="0"/>
        <w:ind w:firstLine="709"/>
        <w:jc w:val="both"/>
      </w:pPr>
    </w:p>
    <w:p w14:paraId="6293E6C1" w14:textId="4A6EA858" w:rsidR="00627FDD" w:rsidRPr="00627FDD" w:rsidRDefault="00627FDD" w:rsidP="00A87D78">
      <w:pPr>
        <w:pStyle w:val="af"/>
        <w:spacing w:before="0" w:beforeAutospacing="0" w:after="0" w:afterAutospacing="0"/>
        <w:ind w:firstLine="709"/>
        <w:jc w:val="both"/>
      </w:pPr>
      <m:oMathPara>
        <m:oMath>
          <m:r>
            <w:rPr>
              <w:rFonts w:ascii="Cambria Math" w:hAnsi="Cambria Math"/>
              <w:lang w:val="en-US"/>
            </w:rPr>
            <m:t xml:space="preserve">После автоматизации: </m:t>
          </m:r>
        </m:oMath>
      </m:oMathPara>
    </w:p>
    <w:p w14:paraId="3983AE3B" w14:textId="6EF19E03" w:rsidR="00627FDD" w:rsidRPr="002A0B8F" w:rsidRDefault="00627FDD" w:rsidP="00A87D78">
      <w:pPr>
        <w:pStyle w:val="af"/>
        <w:spacing w:before="0" w:beforeAutospacing="0" w:after="0" w:afterAutospacing="0"/>
        <w:ind w:firstLine="709"/>
        <w:jc w:val="both"/>
      </w:pPr>
      <m:oMathPara>
        <m:oMath>
          <m:r>
            <w:rPr>
              <w:rFonts w:ascii="Cambria Math" w:hAnsi="Cambria Math"/>
              <w:lang w:val="en-US"/>
            </w:rPr>
            <m:t>PL×</m:t>
          </m:r>
          <m:d>
            <m:dPr>
              <m:ctrlPr>
                <w:rPr>
                  <w:rFonts w:ascii="Cambria Math" w:hAnsi="Cambria Math"/>
                  <w:i/>
                  <w:lang w:val="en-US"/>
                </w:rPr>
              </m:ctrlPr>
            </m:dPr>
            <m:e>
              <m:r>
                <w:rPr>
                  <w:rFonts w:ascii="Cambria Math" w:hAnsi="Cambria Math"/>
                  <w:lang w:val="en-US"/>
                </w:rPr>
                <m:t>1+</m:t>
              </m:r>
              <m:f>
                <m:fPr>
                  <m:ctrlPr>
                    <w:rPr>
                      <w:rFonts w:ascii="Cambria Math" w:hAnsi="Cambria Math"/>
                      <w:i/>
                      <w:lang w:val="en-US"/>
                    </w:rPr>
                  </m:ctrlPr>
                </m:fPr>
                <m:num>
                  <m:r>
                    <w:rPr>
                      <w:rFonts w:ascii="Cambria Math" w:hAnsi="Cambria Math"/>
                      <w:lang w:val="en-US"/>
                    </w:rPr>
                    <m:t>x</m:t>
                  </m:r>
                </m:num>
                <m:den>
                  <m:r>
                    <w:rPr>
                      <w:rFonts w:ascii="Cambria Math" w:hAnsi="Cambria Math"/>
                      <w:lang w:val="en-US"/>
                    </w:rPr>
                    <m:t>100</m:t>
                  </m:r>
                </m:den>
              </m:f>
            </m:e>
          </m:d>
          <m:r>
            <w:rPr>
              <w:rFonts w:ascii="Cambria Math" w:hAnsi="Cambria Math"/>
              <w:lang w:val="en-US"/>
            </w:rPr>
            <m:t>=10,000×</m:t>
          </m:r>
          <m:d>
            <m:dPr>
              <m:ctrlPr>
                <w:rPr>
                  <w:rFonts w:ascii="Cambria Math" w:hAnsi="Cambria Math"/>
                  <w:i/>
                  <w:lang w:val="en-US"/>
                </w:rPr>
              </m:ctrlPr>
            </m:dPr>
            <m:e>
              <m:r>
                <w:rPr>
                  <w:rFonts w:ascii="Cambria Math" w:hAnsi="Cambria Math"/>
                  <w:lang w:val="en-US"/>
                </w:rPr>
                <m:t>1+0.20</m:t>
              </m:r>
            </m:e>
          </m:d>
          <m:r>
            <w:rPr>
              <w:rFonts w:ascii="Cambria Math" w:hAnsi="Cambria Math"/>
              <w:lang w:val="en-US"/>
            </w:rPr>
            <m:t xml:space="preserve">=12 000 </m:t>
          </m:r>
        </m:oMath>
      </m:oMathPara>
    </w:p>
    <w:p w14:paraId="4B87D984" w14:textId="77777777" w:rsidR="002A0B8F" w:rsidRDefault="002A0B8F" w:rsidP="00A87D78">
      <w:pPr>
        <w:pStyle w:val="af"/>
        <w:spacing w:before="0" w:beforeAutospacing="0" w:after="0" w:afterAutospacing="0"/>
        <w:ind w:firstLine="709"/>
        <w:jc w:val="both"/>
      </w:pPr>
    </w:p>
    <w:p w14:paraId="56008A68" w14:textId="77777777" w:rsidR="002A0B8F" w:rsidRPr="002A0B8F" w:rsidRDefault="002A0B8F" w:rsidP="00A87D78">
      <w:pPr>
        <w:pStyle w:val="af"/>
        <w:spacing w:before="0" w:beforeAutospacing="0" w:after="0" w:afterAutospacing="0"/>
        <w:ind w:firstLine="709"/>
        <w:jc w:val="both"/>
      </w:pPr>
      <m:oMathPara>
        <m:oMath>
          <m:r>
            <w:rPr>
              <w:rFonts w:ascii="Cambria Math" w:hAnsi="Cambria Math"/>
            </w:rPr>
            <m:t>Затраты на переподготовку:</m:t>
          </m:r>
        </m:oMath>
      </m:oMathPara>
    </w:p>
    <w:p w14:paraId="042939CF" w14:textId="5879DC2D" w:rsidR="002A0B8F" w:rsidRPr="002A0B8F" w:rsidRDefault="002A0B8F" w:rsidP="00A87D78">
      <w:pPr>
        <w:pStyle w:val="af"/>
        <w:spacing w:before="0" w:beforeAutospacing="0" w:after="0" w:afterAutospacing="0"/>
        <w:ind w:firstLine="709"/>
        <w:jc w:val="both"/>
      </w:pPr>
      <m:oMathPara>
        <m:oMath>
          <m:r>
            <w:rPr>
              <w:rFonts w:ascii="Cambria Math" w:hAnsi="Cambria Math"/>
            </w:rPr>
            <m:t>Z=N×C=10×5000=50 000 единиц</m:t>
          </m:r>
        </m:oMath>
      </m:oMathPara>
    </w:p>
    <w:p w14:paraId="4D5FC034" w14:textId="77777777" w:rsidR="002A0B8F" w:rsidRPr="002A0B8F" w:rsidRDefault="002A0B8F" w:rsidP="00A87D78">
      <w:pPr>
        <w:pStyle w:val="af"/>
        <w:spacing w:before="0" w:beforeAutospacing="0" w:after="0" w:afterAutospacing="0"/>
        <w:ind w:firstLine="709"/>
        <w:jc w:val="both"/>
      </w:pPr>
    </w:p>
    <w:p w14:paraId="780C8254" w14:textId="6BDD0B7D" w:rsidR="002A0B8F" w:rsidRDefault="002A0B8F" w:rsidP="00A87D78">
      <w:pPr>
        <w:pStyle w:val="af"/>
        <w:spacing w:before="0" w:beforeAutospacing="0" w:after="0" w:afterAutospacing="0"/>
        <w:ind w:firstLine="709"/>
        <w:jc w:val="both"/>
      </w:pPr>
      <w:r w:rsidRPr="002A0B8F">
        <w:t>Эти расчеты подтверждают рост эффективности, но одновременно демонстрируют необходимость инвестиций в переобучение, чтобы минимизировать социальные последствия.</w:t>
      </w:r>
    </w:p>
    <w:p w14:paraId="1678EC17" w14:textId="5575F348" w:rsidR="00AD3C37" w:rsidRPr="00AD3C37" w:rsidRDefault="00AD3C37" w:rsidP="00AD3C37">
      <w:pPr>
        <w:pStyle w:val="af"/>
        <w:spacing w:before="0" w:beforeAutospacing="0" w:after="0" w:afterAutospacing="0"/>
        <w:ind w:firstLine="709"/>
        <w:jc w:val="both"/>
      </w:pPr>
      <w:r w:rsidRPr="00AD3C37">
        <w:rPr>
          <w:noProof/>
        </w:rPr>
        <w:drawing>
          <wp:inline distT="0" distB="0" distL="0" distR="0" wp14:anchorId="5100603D" wp14:editId="029DDDE5">
            <wp:extent cx="5940425" cy="3564255"/>
            <wp:effectExtent l="0" t="0" r="3175" b="0"/>
            <wp:docPr id="157873674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3564255"/>
                    </a:xfrm>
                    <a:prstGeom prst="rect">
                      <a:avLst/>
                    </a:prstGeom>
                    <a:noFill/>
                    <a:ln>
                      <a:noFill/>
                    </a:ln>
                  </pic:spPr>
                </pic:pic>
              </a:graphicData>
            </a:graphic>
          </wp:inline>
        </w:drawing>
      </w:r>
    </w:p>
    <w:p w14:paraId="5B857674" w14:textId="77777777" w:rsidR="00AD3C37" w:rsidRDefault="00AD3C37" w:rsidP="00A87D78">
      <w:pPr>
        <w:pStyle w:val="af"/>
        <w:spacing w:before="0" w:beforeAutospacing="0" w:after="0" w:afterAutospacing="0"/>
        <w:ind w:firstLine="709"/>
        <w:jc w:val="both"/>
      </w:pPr>
    </w:p>
    <w:p w14:paraId="61AE0A16" w14:textId="77777777" w:rsidR="00390189" w:rsidRDefault="00AD3C37" w:rsidP="008B10F0">
      <w:pPr>
        <w:pStyle w:val="af"/>
        <w:spacing w:before="0" w:beforeAutospacing="0" w:after="0" w:afterAutospacing="0"/>
        <w:ind w:firstLine="709"/>
        <w:jc w:val="both"/>
      </w:pPr>
      <w:r w:rsidRPr="00AD3C37">
        <w:t xml:space="preserve">График визуализирует влияние автоматизации на производительность труда и уровень занятости. Видно, что несмотря на рост производительности на 20%, общее число </w:t>
      </w:r>
      <w:r w:rsidRPr="00AD3C37">
        <w:lastRenderedPageBreak/>
        <w:t>рабочих мест сократилось на 10%. Это подтверждает необходимость адаптационной политики, направленной на поддержку занятости и развитие навыков.</w:t>
      </w:r>
    </w:p>
    <w:p w14:paraId="4CB421EE" w14:textId="036BEDE3" w:rsidR="00390189" w:rsidRDefault="00390189" w:rsidP="008B10F0">
      <w:pPr>
        <w:pStyle w:val="af"/>
        <w:spacing w:before="0" w:beforeAutospacing="0" w:after="0" w:afterAutospacing="0"/>
        <w:ind w:firstLine="709"/>
        <w:jc w:val="both"/>
      </w:pPr>
      <w:r>
        <w:t>Проведенное исследование позволило выявить ключевые тенденции, связанные с внедрением автоматизации в экономику. Полученные результаты подтверждают, что автоматизация оказывает положительное влияние на рост производительности труда и способствует снижению производственных издержек. Вместе с тем, нельзя не отметить, что данные процессы сопровождаются серь</w:t>
      </w:r>
      <w:r w:rsidR="009A4C03">
        <w:t>е</w:t>
      </w:r>
      <w:r>
        <w:t>зными структурными изменениями на рынке труда.</w:t>
      </w:r>
    </w:p>
    <w:p w14:paraId="0590E7D6" w14:textId="02D316D2" w:rsidR="00390189" w:rsidRDefault="00390189" w:rsidP="008B10F0">
      <w:pPr>
        <w:pStyle w:val="af"/>
        <w:spacing w:before="0" w:beforeAutospacing="0" w:after="0" w:afterAutospacing="0"/>
        <w:ind w:firstLine="709"/>
        <w:jc w:val="both"/>
      </w:pPr>
      <w:r>
        <w:t>В первую очередь трансформации затрагивают характер и содержание занятости: наблюдается устойчивая тенденция к снижению доли низкоквалифицированного труда, тогда как спрос на специалистов с цифровыми и аналитическими компетенциями продолжает расти. Это свидетельствует о том, что автоматизация, с одной стороны, открывает новые возможности для развития, а с другой — может усиливать социальное неравенство и вызывать экономическую нестабильность, особенно в уязвимых слоях населения.</w:t>
      </w:r>
    </w:p>
    <w:p w14:paraId="5209A477" w14:textId="1386908B" w:rsidR="00390189" w:rsidRDefault="00390189" w:rsidP="008B10F0">
      <w:pPr>
        <w:pStyle w:val="af"/>
        <w:spacing w:before="0" w:beforeAutospacing="0" w:after="0" w:afterAutospacing="0"/>
        <w:ind w:firstLine="709"/>
        <w:jc w:val="both"/>
      </w:pPr>
      <w:r>
        <w:t xml:space="preserve">Для того чтобы минимизировать потенциально негативные последствия технологических изменений и, напротив, раскрыть их потенциал, необходимо комплексное и продуманное реагирование со стороны государства и общества. В </w:t>
      </w:r>
      <w:r w:rsidR="00534D71">
        <w:t>особенности</w:t>
      </w:r>
      <w:r>
        <w:t xml:space="preserve"> реализовать следующие меры:</w:t>
      </w:r>
    </w:p>
    <w:p w14:paraId="651A2F20" w14:textId="1A460805" w:rsidR="00390189" w:rsidRDefault="00390189" w:rsidP="008B10F0">
      <w:pPr>
        <w:pStyle w:val="af"/>
        <w:numPr>
          <w:ilvl w:val="0"/>
          <w:numId w:val="15"/>
        </w:numPr>
        <w:spacing w:before="0" w:beforeAutospacing="0" w:after="0" w:afterAutospacing="0"/>
        <w:ind w:left="0" w:firstLine="709"/>
        <w:jc w:val="both"/>
      </w:pPr>
      <w:r>
        <w:t>Модернизация системы образования и профессиональной подготовки, с уч</w:t>
      </w:r>
      <w:r w:rsidR="009A4C03">
        <w:t>е</w:t>
      </w:r>
      <w:r>
        <w:t>том новых требований к навыкам и компетенциям работников;</w:t>
      </w:r>
    </w:p>
    <w:p w14:paraId="59555BB9" w14:textId="50785608" w:rsidR="00390189" w:rsidRDefault="00390189" w:rsidP="008B10F0">
      <w:pPr>
        <w:pStyle w:val="af"/>
        <w:numPr>
          <w:ilvl w:val="0"/>
          <w:numId w:val="15"/>
        </w:numPr>
        <w:spacing w:before="0" w:beforeAutospacing="0" w:after="0" w:afterAutospacing="0"/>
        <w:ind w:left="0" w:firstLine="709"/>
        <w:jc w:val="both"/>
      </w:pPr>
      <w:r>
        <w:t>Инвестиции в человеческий капитал, включая поддержку программ переподготовки и повышения квалификации;</w:t>
      </w:r>
    </w:p>
    <w:p w14:paraId="103E0514" w14:textId="33894D85" w:rsidR="00390189" w:rsidRDefault="00390189" w:rsidP="008B10F0">
      <w:pPr>
        <w:pStyle w:val="af"/>
        <w:numPr>
          <w:ilvl w:val="0"/>
          <w:numId w:val="15"/>
        </w:numPr>
        <w:spacing w:before="0" w:beforeAutospacing="0" w:after="0" w:afterAutospacing="0"/>
        <w:ind w:left="0" w:firstLine="709"/>
        <w:jc w:val="both"/>
      </w:pPr>
      <w:r>
        <w:t>Развитие научных исследований и инновационной деятельности как основы технологического лидерства;</w:t>
      </w:r>
    </w:p>
    <w:p w14:paraId="0D7D35BA" w14:textId="356FC547" w:rsidR="00390189" w:rsidRDefault="00390189" w:rsidP="008B10F0">
      <w:pPr>
        <w:pStyle w:val="af"/>
        <w:numPr>
          <w:ilvl w:val="0"/>
          <w:numId w:val="15"/>
        </w:numPr>
        <w:spacing w:before="0" w:beforeAutospacing="0" w:after="0" w:afterAutospacing="0"/>
        <w:ind w:left="0" w:firstLine="709"/>
        <w:jc w:val="both"/>
      </w:pPr>
      <w:r>
        <w:t>Поддержка малого и среднего бизнеса, который способен гибко адаптироваться к изменяющимся условиям;</w:t>
      </w:r>
    </w:p>
    <w:p w14:paraId="13B9C341" w14:textId="1BF00618" w:rsidR="00390189" w:rsidRDefault="00390189" w:rsidP="008B10F0">
      <w:pPr>
        <w:pStyle w:val="af"/>
        <w:numPr>
          <w:ilvl w:val="0"/>
          <w:numId w:val="15"/>
        </w:numPr>
        <w:spacing w:before="0" w:beforeAutospacing="0" w:after="0" w:afterAutospacing="0"/>
        <w:ind w:left="0" w:firstLine="709"/>
        <w:jc w:val="both"/>
      </w:pPr>
      <w:r>
        <w:t>Создание и внедрение гибких институциональных механизмов, способствующих быстрой адаптации экономики к вызовам цифровой эпохи.</w:t>
      </w:r>
    </w:p>
    <w:p w14:paraId="76C41ADF" w14:textId="54F9E05B" w:rsidR="00390189" w:rsidRDefault="00390189" w:rsidP="008B10F0">
      <w:pPr>
        <w:pStyle w:val="af"/>
        <w:spacing w:before="0" w:beforeAutospacing="0" w:after="0" w:afterAutospacing="0"/>
        <w:ind w:firstLine="709"/>
        <w:jc w:val="both"/>
      </w:pPr>
      <w:r>
        <w:t>На основе полученных данных была разработана модель устойчивого экономического роста, в которой учитывается многоаспектное влияние автоматизации. Данная модель предлагает сбалансированный подход, ориентированный на достижение долгосрочной социально-экономической устойчивости. В е</w:t>
      </w:r>
      <w:r w:rsidR="00AA5E02">
        <w:t>е</w:t>
      </w:r>
      <w:r>
        <w:t xml:space="preserve"> основе лежат принципы институциональной адаптации, поддержки занятости, стимулирования инновационной активности и обеспечения социальной защиты для наиболее уязвимых групп населения.</w:t>
      </w:r>
    </w:p>
    <w:p w14:paraId="1CEDC6F7" w14:textId="77777777" w:rsidR="008B10F0" w:rsidRDefault="00390189" w:rsidP="008B10F0">
      <w:pPr>
        <w:pStyle w:val="af"/>
        <w:spacing w:before="0" w:beforeAutospacing="0" w:after="0" w:afterAutospacing="0"/>
        <w:ind w:firstLine="709"/>
        <w:jc w:val="both"/>
      </w:pPr>
      <w:r>
        <w:t>Таким образом, автоматизация рассматривается не только как технологический процесс, но и как многоуровневый вызов, требующий комплексного и сбалансированного подхода. Перспективы дальнейших исследований в этом направлении связаны, прежде всего, с эмпирическим тестированием предложенной модели на отраслевом и макроэкономическом уровнях. Это позволит более точно оценить масштаб и характер влияния автоматизации на различные секторы экономики, а также сформулировать конкретные и действенные инструменты для адаптации к новым условиям.</w:t>
      </w:r>
    </w:p>
    <w:p w14:paraId="1E16F0CE" w14:textId="2FEC7268" w:rsidR="001F7DD2" w:rsidRDefault="001F7DD2" w:rsidP="00390189">
      <w:pPr>
        <w:pStyle w:val="af"/>
        <w:spacing w:after="0"/>
        <w:ind w:firstLine="709"/>
        <w:jc w:val="both"/>
        <w:rPr>
          <w:rStyle w:val="af0"/>
          <w:rFonts w:eastAsiaTheme="majorEastAsia"/>
        </w:rPr>
      </w:pPr>
      <w:r>
        <w:rPr>
          <w:rStyle w:val="af0"/>
          <w:rFonts w:eastAsiaTheme="majorEastAsia"/>
        </w:rPr>
        <w:t>_____________________________</w:t>
      </w:r>
    </w:p>
    <w:p w14:paraId="11622836" w14:textId="0009992A" w:rsidR="00CE56B2" w:rsidRPr="00BD19EC" w:rsidRDefault="00CE56B2" w:rsidP="008234E2">
      <w:pPr>
        <w:pStyle w:val="af"/>
        <w:numPr>
          <w:ilvl w:val="0"/>
          <w:numId w:val="9"/>
        </w:numPr>
        <w:spacing w:before="0" w:beforeAutospacing="0" w:after="0" w:afterAutospacing="0"/>
        <w:ind w:left="0" w:firstLine="709"/>
        <w:jc w:val="both"/>
      </w:pPr>
      <w:proofErr w:type="spellStart"/>
      <w:r w:rsidRPr="00BD19EC">
        <w:t>Аенов</w:t>
      </w:r>
      <w:proofErr w:type="spellEnd"/>
      <w:r w:rsidRPr="00BD19EC">
        <w:t xml:space="preserve"> А. А. Экономические последствия цифровой трансформации // Вестник науки и образования. — 2021. — № 6 (108). — С. 12–18.</w:t>
      </w:r>
    </w:p>
    <w:p w14:paraId="7DAD5B8E" w14:textId="77777777" w:rsidR="00CE56B2" w:rsidRPr="00BD19EC" w:rsidRDefault="00CE56B2" w:rsidP="008234E2">
      <w:pPr>
        <w:pStyle w:val="af"/>
        <w:numPr>
          <w:ilvl w:val="0"/>
          <w:numId w:val="9"/>
        </w:numPr>
        <w:spacing w:before="0" w:beforeAutospacing="0" w:after="0" w:afterAutospacing="0"/>
        <w:ind w:left="0" w:firstLine="709"/>
        <w:jc w:val="both"/>
      </w:pPr>
      <w:proofErr w:type="spellStart"/>
      <w:r w:rsidRPr="00BD19EC">
        <w:t>Бабалакова</w:t>
      </w:r>
      <w:proofErr w:type="spellEnd"/>
      <w:r w:rsidRPr="00BD19EC">
        <w:t xml:space="preserve"> С. М., </w:t>
      </w:r>
      <w:proofErr w:type="spellStart"/>
      <w:r w:rsidRPr="00BD19EC">
        <w:t>Яранмурадов</w:t>
      </w:r>
      <w:proofErr w:type="spellEnd"/>
      <w:r w:rsidRPr="00BD19EC">
        <w:t xml:space="preserve"> К. Ш. Цифровая революция: переосмысление экономических парадигм // Экономика и предпринимательство. — 2022. — № 2 (131). — С. 45–49.</w:t>
      </w:r>
    </w:p>
    <w:p w14:paraId="7E9E62C6" w14:textId="77777777" w:rsidR="00CE56B2" w:rsidRPr="00BD19EC" w:rsidRDefault="00CE56B2" w:rsidP="008234E2">
      <w:pPr>
        <w:pStyle w:val="af"/>
        <w:numPr>
          <w:ilvl w:val="0"/>
          <w:numId w:val="9"/>
        </w:numPr>
        <w:spacing w:before="0" w:beforeAutospacing="0" w:after="0" w:afterAutospacing="0"/>
        <w:ind w:left="0" w:firstLine="709"/>
        <w:jc w:val="both"/>
      </w:pPr>
      <w:proofErr w:type="spellStart"/>
      <w:r w:rsidRPr="00BD19EC">
        <w:lastRenderedPageBreak/>
        <w:t>Гуртниязов</w:t>
      </w:r>
      <w:proofErr w:type="spellEnd"/>
      <w:r w:rsidRPr="00BD19EC">
        <w:t xml:space="preserve"> М. А., </w:t>
      </w:r>
      <w:proofErr w:type="spellStart"/>
      <w:r w:rsidRPr="00BD19EC">
        <w:t>Сатлыкова</w:t>
      </w:r>
      <w:proofErr w:type="spellEnd"/>
      <w:r w:rsidRPr="00BD19EC">
        <w:t xml:space="preserve"> А. В. Цифровая экономика и будущее труда: автоматизация, роботизация и новые вызовы // Экономические науки. — 2023. — № 1. — С. 78–84.</w:t>
      </w:r>
    </w:p>
    <w:p w14:paraId="1D404071" w14:textId="77777777" w:rsidR="00CE56B2" w:rsidRPr="00BD19EC" w:rsidRDefault="00CE56B2" w:rsidP="008234E2">
      <w:pPr>
        <w:pStyle w:val="af"/>
        <w:numPr>
          <w:ilvl w:val="0"/>
          <w:numId w:val="9"/>
        </w:numPr>
        <w:spacing w:before="0" w:beforeAutospacing="0" w:after="0" w:afterAutospacing="0"/>
        <w:ind w:left="0" w:firstLine="709"/>
        <w:jc w:val="both"/>
      </w:pPr>
      <w:r w:rsidRPr="00BD19EC">
        <w:t xml:space="preserve">Пелевин Е. Е., </w:t>
      </w:r>
      <w:proofErr w:type="spellStart"/>
      <w:r w:rsidRPr="00BD19EC">
        <w:t>Цудиков</w:t>
      </w:r>
      <w:proofErr w:type="spellEnd"/>
      <w:r w:rsidRPr="00BD19EC">
        <w:t xml:space="preserve"> М. Б. Экономическая эффективность роботизации различных типов производства // Экономика и управление. — 2023. — № 3. — С. 23–28.</w:t>
      </w:r>
    </w:p>
    <w:p w14:paraId="44F4E1ED" w14:textId="77777777" w:rsidR="00CE56B2" w:rsidRPr="00BD19EC" w:rsidRDefault="00CE56B2" w:rsidP="008234E2">
      <w:pPr>
        <w:pStyle w:val="af"/>
        <w:numPr>
          <w:ilvl w:val="0"/>
          <w:numId w:val="9"/>
        </w:numPr>
        <w:spacing w:before="0" w:beforeAutospacing="0" w:after="0" w:afterAutospacing="0"/>
        <w:ind w:left="0" w:firstLine="709"/>
        <w:jc w:val="both"/>
      </w:pPr>
      <w:proofErr w:type="spellStart"/>
      <w:r w:rsidRPr="00BD19EC">
        <w:t>Сергиевич</w:t>
      </w:r>
      <w:proofErr w:type="spellEnd"/>
      <w:r w:rsidRPr="00BD19EC">
        <w:t xml:space="preserve"> Т. В. Факторы роботизации экономики в условиях новых технологических и геоэкономических реалий // Вестник Полоцкого государственного университета. Серия A. Экономические и юридические науки. — 2023. — № 1. — С. 92–97.</w:t>
      </w:r>
    </w:p>
    <w:p w14:paraId="018C27C1" w14:textId="77777777" w:rsidR="00CE56B2" w:rsidRPr="00BD19EC" w:rsidRDefault="00CE56B2" w:rsidP="008234E2">
      <w:pPr>
        <w:pStyle w:val="af"/>
        <w:numPr>
          <w:ilvl w:val="0"/>
          <w:numId w:val="9"/>
        </w:numPr>
        <w:spacing w:before="0" w:beforeAutospacing="0" w:after="0" w:afterAutospacing="0"/>
        <w:ind w:left="0" w:firstLine="709"/>
        <w:jc w:val="both"/>
        <w:rPr>
          <w:lang w:val="en-US"/>
        </w:rPr>
      </w:pPr>
      <w:r w:rsidRPr="00BD19EC">
        <w:rPr>
          <w:lang w:val="en-US"/>
        </w:rPr>
        <w:t>Acemoglu D., Restrepo P. Artificial Intelligence, Automation, and Work // Economics of Artificial Intelligence. — 2020. — P. 197–236.</w:t>
      </w:r>
    </w:p>
    <w:p w14:paraId="78DDC4BE" w14:textId="77777777" w:rsidR="00CE56B2" w:rsidRPr="00BD19EC" w:rsidRDefault="00CE56B2" w:rsidP="008234E2">
      <w:pPr>
        <w:pStyle w:val="af"/>
        <w:numPr>
          <w:ilvl w:val="0"/>
          <w:numId w:val="9"/>
        </w:numPr>
        <w:spacing w:before="0" w:beforeAutospacing="0" w:after="0" w:afterAutospacing="0"/>
        <w:ind w:left="0" w:firstLine="709"/>
        <w:jc w:val="both"/>
        <w:rPr>
          <w:lang w:val="en-US"/>
        </w:rPr>
      </w:pPr>
      <w:r w:rsidRPr="00BD19EC">
        <w:rPr>
          <w:lang w:val="en-US"/>
        </w:rPr>
        <w:t>Brynjolfsson E., McAfee A. The Second Machine Age: Work, Progress, and Prosperity in a Time of Brilliant Technologies. — New York: W.W. Norton &amp; Company, 2020. — 320 p.</w:t>
      </w:r>
    </w:p>
    <w:p w14:paraId="6ED19E9D" w14:textId="77777777" w:rsidR="00CE56B2" w:rsidRPr="00BD19EC" w:rsidRDefault="00CE56B2" w:rsidP="008234E2">
      <w:pPr>
        <w:pStyle w:val="af"/>
        <w:numPr>
          <w:ilvl w:val="0"/>
          <w:numId w:val="9"/>
        </w:numPr>
        <w:spacing w:before="0" w:beforeAutospacing="0" w:after="0" w:afterAutospacing="0"/>
        <w:ind w:left="0" w:firstLine="709"/>
        <w:jc w:val="both"/>
        <w:rPr>
          <w:lang w:val="en-US"/>
        </w:rPr>
      </w:pPr>
      <w:r w:rsidRPr="00BD19EC">
        <w:rPr>
          <w:lang w:val="en-US"/>
        </w:rPr>
        <w:t>Schwab K. The Fourth Industrial Revolution. — Geneva: World Economic Forum, 2020. — 172 p.</w:t>
      </w:r>
    </w:p>
    <w:p w14:paraId="4C7702A7" w14:textId="77777777" w:rsidR="00FB594B" w:rsidRPr="00CE56B2" w:rsidRDefault="00FB594B" w:rsidP="008234E2">
      <w:pPr>
        <w:spacing w:after="0" w:line="240" w:lineRule="auto"/>
        <w:ind w:firstLine="709"/>
        <w:jc w:val="both"/>
        <w:rPr>
          <w:lang w:val="en-US"/>
        </w:rPr>
      </w:pPr>
    </w:p>
    <w:sectPr w:rsidR="00FB594B" w:rsidRPr="00CE56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55BA0"/>
    <w:multiLevelType w:val="hybridMultilevel"/>
    <w:tmpl w:val="ACF47B2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575167A"/>
    <w:multiLevelType w:val="multilevel"/>
    <w:tmpl w:val="056C3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C05478"/>
    <w:multiLevelType w:val="multilevel"/>
    <w:tmpl w:val="CDA01F6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CC71A2"/>
    <w:multiLevelType w:val="multilevel"/>
    <w:tmpl w:val="4080F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644CEA"/>
    <w:multiLevelType w:val="multilevel"/>
    <w:tmpl w:val="CB2A8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D35465"/>
    <w:multiLevelType w:val="multilevel"/>
    <w:tmpl w:val="CDA01F6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873BCB"/>
    <w:multiLevelType w:val="multilevel"/>
    <w:tmpl w:val="03F631DE"/>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494698"/>
    <w:multiLevelType w:val="multilevel"/>
    <w:tmpl w:val="03F631DE"/>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6085A43"/>
    <w:multiLevelType w:val="multilevel"/>
    <w:tmpl w:val="312A9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C564AF4"/>
    <w:multiLevelType w:val="multilevel"/>
    <w:tmpl w:val="9340A3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A1931BB"/>
    <w:multiLevelType w:val="multilevel"/>
    <w:tmpl w:val="3BCC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045AA3"/>
    <w:multiLevelType w:val="multilevel"/>
    <w:tmpl w:val="F7343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C94620"/>
    <w:multiLevelType w:val="multilevel"/>
    <w:tmpl w:val="D39E11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095682"/>
    <w:multiLevelType w:val="multilevel"/>
    <w:tmpl w:val="0340E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5D0658"/>
    <w:multiLevelType w:val="multilevel"/>
    <w:tmpl w:val="2C923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9"/>
  </w:num>
  <w:num w:numId="3">
    <w:abstractNumId w:val="1"/>
  </w:num>
  <w:num w:numId="4">
    <w:abstractNumId w:val="13"/>
  </w:num>
  <w:num w:numId="5">
    <w:abstractNumId w:val="7"/>
  </w:num>
  <w:num w:numId="6">
    <w:abstractNumId w:val="8"/>
  </w:num>
  <w:num w:numId="7">
    <w:abstractNumId w:val="11"/>
  </w:num>
  <w:num w:numId="8">
    <w:abstractNumId w:val="12"/>
  </w:num>
  <w:num w:numId="9">
    <w:abstractNumId w:val="14"/>
  </w:num>
  <w:num w:numId="10">
    <w:abstractNumId w:val="6"/>
  </w:num>
  <w:num w:numId="11">
    <w:abstractNumId w:val="4"/>
  </w:num>
  <w:num w:numId="12">
    <w:abstractNumId w:val="10"/>
  </w:num>
  <w:num w:numId="13">
    <w:abstractNumId w:val="5"/>
  </w:num>
  <w:num w:numId="14">
    <w:abstractNumId w:val="2"/>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10E"/>
    <w:rsid w:val="000075FA"/>
    <w:rsid w:val="00017398"/>
    <w:rsid w:val="000647E2"/>
    <w:rsid w:val="0016533B"/>
    <w:rsid w:val="001F7DD2"/>
    <w:rsid w:val="002379AE"/>
    <w:rsid w:val="002A0B8F"/>
    <w:rsid w:val="002C361D"/>
    <w:rsid w:val="002E087E"/>
    <w:rsid w:val="002E56DD"/>
    <w:rsid w:val="00390189"/>
    <w:rsid w:val="00394CD7"/>
    <w:rsid w:val="00490144"/>
    <w:rsid w:val="004A2438"/>
    <w:rsid w:val="004C11D2"/>
    <w:rsid w:val="004D5D6C"/>
    <w:rsid w:val="004E639A"/>
    <w:rsid w:val="004E7038"/>
    <w:rsid w:val="00534D71"/>
    <w:rsid w:val="00546D37"/>
    <w:rsid w:val="005775F2"/>
    <w:rsid w:val="005909ED"/>
    <w:rsid w:val="005B359F"/>
    <w:rsid w:val="00627FDD"/>
    <w:rsid w:val="006E113F"/>
    <w:rsid w:val="007203EA"/>
    <w:rsid w:val="008234E2"/>
    <w:rsid w:val="0084785C"/>
    <w:rsid w:val="00852153"/>
    <w:rsid w:val="008B10F0"/>
    <w:rsid w:val="009A4C03"/>
    <w:rsid w:val="009C507B"/>
    <w:rsid w:val="009E7C08"/>
    <w:rsid w:val="009F635B"/>
    <w:rsid w:val="00A624A5"/>
    <w:rsid w:val="00A87D78"/>
    <w:rsid w:val="00AA5E02"/>
    <w:rsid w:val="00AD335E"/>
    <w:rsid w:val="00AD3C37"/>
    <w:rsid w:val="00B2310E"/>
    <w:rsid w:val="00BD19EC"/>
    <w:rsid w:val="00BE670B"/>
    <w:rsid w:val="00BF31C2"/>
    <w:rsid w:val="00CC760E"/>
    <w:rsid w:val="00CE56B2"/>
    <w:rsid w:val="00D224A9"/>
    <w:rsid w:val="00D4035C"/>
    <w:rsid w:val="00D9191B"/>
    <w:rsid w:val="00DD2341"/>
    <w:rsid w:val="00E5776E"/>
    <w:rsid w:val="00E8174A"/>
    <w:rsid w:val="00E93E11"/>
    <w:rsid w:val="00EF79F8"/>
    <w:rsid w:val="00FB4ECC"/>
    <w:rsid w:val="00FB594B"/>
    <w:rsid w:val="00FC2677"/>
    <w:rsid w:val="00FF5E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78323"/>
  <w15:chartTrackingRefBased/>
  <w15:docId w15:val="{CB419B55-5AE8-4AD7-92C4-A4D272216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231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B231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B2310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B2310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B2310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B2310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2310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2310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2310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2310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B2310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B2310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B2310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B2310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B2310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B2310E"/>
    <w:rPr>
      <w:rFonts w:eastAsiaTheme="majorEastAsia" w:cstheme="majorBidi"/>
      <w:color w:val="595959" w:themeColor="text1" w:themeTint="A6"/>
    </w:rPr>
  </w:style>
  <w:style w:type="character" w:customStyle="1" w:styleId="80">
    <w:name w:val="Заголовок 8 Знак"/>
    <w:basedOn w:val="a0"/>
    <w:link w:val="8"/>
    <w:uiPriority w:val="9"/>
    <w:semiHidden/>
    <w:rsid w:val="00B2310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B2310E"/>
    <w:rPr>
      <w:rFonts w:eastAsiaTheme="majorEastAsia" w:cstheme="majorBidi"/>
      <w:color w:val="272727" w:themeColor="text1" w:themeTint="D8"/>
    </w:rPr>
  </w:style>
  <w:style w:type="paragraph" w:styleId="a3">
    <w:name w:val="Title"/>
    <w:basedOn w:val="a"/>
    <w:next w:val="a"/>
    <w:link w:val="a4"/>
    <w:uiPriority w:val="10"/>
    <w:qFormat/>
    <w:rsid w:val="00B231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B2310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2310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B2310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B2310E"/>
    <w:pPr>
      <w:spacing w:before="160"/>
      <w:jc w:val="center"/>
    </w:pPr>
    <w:rPr>
      <w:i/>
      <w:iCs/>
      <w:color w:val="404040" w:themeColor="text1" w:themeTint="BF"/>
    </w:rPr>
  </w:style>
  <w:style w:type="character" w:customStyle="1" w:styleId="22">
    <w:name w:val="Цитата 2 Знак"/>
    <w:basedOn w:val="a0"/>
    <w:link w:val="21"/>
    <w:uiPriority w:val="29"/>
    <w:rsid w:val="00B2310E"/>
    <w:rPr>
      <w:i/>
      <w:iCs/>
      <w:color w:val="404040" w:themeColor="text1" w:themeTint="BF"/>
    </w:rPr>
  </w:style>
  <w:style w:type="paragraph" w:styleId="a7">
    <w:name w:val="List Paragraph"/>
    <w:basedOn w:val="a"/>
    <w:uiPriority w:val="34"/>
    <w:qFormat/>
    <w:rsid w:val="00B2310E"/>
    <w:pPr>
      <w:ind w:left="720"/>
      <w:contextualSpacing/>
    </w:pPr>
  </w:style>
  <w:style w:type="character" w:styleId="a8">
    <w:name w:val="Intense Emphasis"/>
    <w:basedOn w:val="a0"/>
    <w:uiPriority w:val="21"/>
    <w:qFormat/>
    <w:rsid w:val="00B2310E"/>
    <w:rPr>
      <w:i/>
      <w:iCs/>
      <w:color w:val="2F5496" w:themeColor="accent1" w:themeShade="BF"/>
    </w:rPr>
  </w:style>
  <w:style w:type="paragraph" w:styleId="a9">
    <w:name w:val="Intense Quote"/>
    <w:basedOn w:val="a"/>
    <w:next w:val="a"/>
    <w:link w:val="aa"/>
    <w:uiPriority w:val="30"/>
    <w:qFormat/>
    <w:rsid w:val="00B231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B2310E"/>
    <w:rPr>
      <w:i/>
      <w:iCs/>
      <w:color w:val="2F5496" w:themeColor="accent1" w:themeShade="BF"/>
    </w:rPr>
  </w:style>
  <w:style w:type="character" w:styleId="ab">
    <w:name w:val="Intense Reference"/>
    <w:basedOn w:val="a0"/>
    <w:uiPriority w:val="32"/>
    <w:qFormat/>
    <w:rsid w:val="00B2310E"/>
    <w:rPr>
      <w:b/>
      <w:bCs/>
      <w:smallCaps/>
      <w:color w:val="2F5496" w:themeColor="accent1" w:themeShade="BF"/>
      <w:spacing w:val="5"/>
    </w:rPr>
  </w:style>
  <w:style w:type="character" w:styleId="ac">
    <w:name w:val="Hyperlink"/>
    <w:basedOn w:val="a0"/>
    <w:uiPriority w:val="99"/>
    <w:unhideWhenUsed/>
    <w:rsid w:val="00B2310E"/>
    <w:rPr>
      <w:color w:val="0563C1" w:themeColor="hyperlink"/>
      <w:u w:val="single"/>
    </w:rPr>
  </w:style>
  <w:style w:type="character" w:styleId="ad">
    <w:name w:val="Unresolved Mention"/>
    <w:basedOn w:val="a0"/>
    <w:uiPriority w:val="99"/>
    <w:semiHidden/>
    <w:unhideWhenUsed/>
    <w:rsid w:val="00B2310E"/>
    <w:rPr>
      <w:color w:val="605E5C"/>
      <w:shd w:val="clear" w:color="auto" w:fill="E1DFDD"/>
    </w:rPr>
  </w:style>
  <w:style w:type="character" w:styleId="ae">
    <w:name w:val="FollowedHyperlink"/>
    <w:basedOn w:val="a0"/>
    <w:uiPriority w:val="99"/>
    <w:semiHidden/>
    <w:unhideWhenUsed/>
    <w:rsid w:val="00B2310E"/>
    <w:rPr>
      <w:color w:val="954F72" w:themeColor="followedHyperlink"/>
      <w:u w:val="single"/>
    </w:rPr>
  </w:style>
  <w:style w:type="paragraph" w:styleId="af">
    <w:name w:val="Normal (Web)"/>
    <w:basedOn w:val="a"/>
    <w:uiPriority w:val="99"/>
    <w:unhideWhenUsed/>
    <w:rsid w:val="00DD2341"/>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f0">
    <w:name w:val="Strong"/>
    <w:basedOn w:val="a0"/>
    <w:uiPriority w:val="22"/>
    <w:qFormat/>
    <w:rsid w:val="00DD2341"/>
    <w:rPr>
      <w:b/>
      <w:bCs/>
    </w:rPr>
  </w:style>
  <w:style w:type="character" w:styleId="af1">
    <w:name w:val="Placeholder Text"/>
    <w:basedOn w:val="a0"/>
    <w:uiPriority w:val="99"/>
    <w:semiHidden/>
    <w:rsid w:val="00627FD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053052">
      <w:bodyDiv w:val="1"/>
      <w:marLeft w:val="0"/>
      <w:marRight w:val="0"/>
      <w:marTop w:val="0"/>
      <w:marBottom w:val="0"/>
      <w:divBdr>
        <w:top w:val="none" w:sz="0" w:space="0" w:color="auto"/>
        <w:left w:val="none" w:sz="0" w:space="0" w:color="auto"/>
        <w:bottom w:val="none" w:sz="0" w:space="0" w:color="auto"/>
        <w:right w:val="none" w:sz="0" w:space="0" w:color="auto"/>
      </w:divBdr>
    </w:div>
    <w:div w:id="188614966">
      <w:bodyDiv w:val="1"/>
      <w:marLeft w:val="0"/>
      <w:marRight w:val="0"/>
      <w:marTop w:val="0"/>
      <w:marBottom w:val="0"/>
      <w:divBdr>
        <w:top w:val="none" w:sz="0" w:space="0" w:color="auto"/>
        <w:left w:val="none" w:sz="0" w:space="0" w:color="auto"/>
        <w:bottom w:val="none" w:sz="0" w:space="0" w:color="auto"/>
        <w:right w:val="none" w:sz="0" w:space="0" w:color="auto"/>
      </w:divBdr>
    </w:div>
    <w:div w:id="224220248">
      <w:bodyDiv w:val="1"/>
      <w:marLeft w:val="0"/>
      <w:marRight w:val="0"/>
      <w:marTop w:val="0"/>
      <w:marBottom w:val="0"/>
      <w:divBdr>
        <w:top w:val="none" w:sz="0" w:space="0" w:color="auto"/>
        <w:left w:val="none" w:sz="0" w:space="0" w:color="auto"/>
        <w:bottom w:val="none" w:sz="0" w:space="0" w:color="auto"/>
        <w:right w:val="none" w:sz="0" w:space="0" w:color="auto"/>
      </w:divBdr>
    </w:div>
    <w:div w:id="408312388">
      <w:bodyDiv w:val="1"/>
      <w:marLeft w:val="0"/>
      <w:marRight w:val="0"/>
      <w:marTop w:val="0"/>
      <w:marBottom w:val="0"/>
      <w:divBdr>
        <w:top w:val="none" w:sz="0" w:space="0" w:color="auto"/>
        <w:left w:val="none" w:sz="0" w:space="0" w:color="auto"/>
        <w:bottom w:val="none" w:sz="0" w:space="0" w:color="auto"/>
        <w:right w:val="none" w:sz="0" w:space="0" w:color="auto"/>
      </w:divBdr>
    </w:div>
    <w:div w:id="580681702">
      <w:bodyDiv w:val="1"/>
      <w:marLeft w:val="0"/>
      <w:marRight w:val="0"/>
      <w:marTop w:val="0"/>
      <w:marBottom w:val="0"/>
      <w:divBdr>
        <w:top w:val="none" w:sz="0" w:space="0" w:color="auto"/>
        <w:left w:val="none" w:sz="0" w:space="0" w:color="auto"/>
        <w:bottom w:val="none" w:sz="0" w:space="0" w:color="auto"/>
        <w:right w:val="none" w:sz="0" w:space="0" w:color="auto"/>
      </w:divBdr>
    </w:div>
    <w:div w:id="636645579">
      <w:bodyDiv w:val="1"/>
      <w:marLeft w:val="0"/>
      <w:marRight w:val="0"/>
      <w:marTop w:val="0"/>
      <w:marBottom w:val="0"/>
      <w:divBdr>
        <w:top w:val="none" w:sz="0" w:space="0" w:color="auto"/>
        <w:left w:val="none" w:sz="0" w:space="0" w:color="auto"/>
        <w:bottom w:val="none" w:sz="0" w:space="0" w:color="auto"/>
        <w:right w:val="none" w:sz="0" w:space="0" w:color="auto"/>
      </w:divBdr>
      <w:divsChild>
        <w:div w:id="1788238545">
          <w:marLeft w:val="0"/>
          <w:marRight w:val="0"/>
          <w:marTop w:val="0"/>
          <w:marBottom w:val="0"/>
          <w:divBdr>
            <w:top w:val="none" w:sz="0" w:space="0" w:color="auto"/>
            <w:left w:val="none" w:sz="0" w:space="0" w:color="auto"/>
            <w:bottom w:val="none" w:sz="0" w:space="0" w:color="auto"/>
            <w:right w:val="none" w:sz="0" w:space="0" w:color="auto"/>
          </w:divBdr>
        </w:div>
        <w:div w:id="396972570">
          <w:marLeft w:val="0"/>
          <w:marRight w:val="0"/>
          <w:marTop w:val="0"/>
          <w:marBottom w:val="0"/>
          <w:divBdr>
            <w:top w:val="none" w:sz="0" w:space="0" w:color="auto"/>
            <w:left w:val="none" w:sz="0" w:space="0" w:color="auto"/>
            <w:bottom w:val="none" w:sz="0" w:space="0" w:color="auto"/>
            <w:right w:val="none" w:sz="0" w:space="0" w:color="auto"/>
          </w:divBdr>
        </w:div>
        <w:div w:id="1579706309">
          <w:marLeft w:val="0"/>
          <w:marRight w:val="0"/>
          <w:marTop w:val="0"/>
          <w:marBottom w:val="0"/>
          <w:divBdr>
            <w:top w:val="none" w:sz="0" w:space="0" w:color="auto"/>
            <w:left w:val="none" w:sz="0" w:space="0" w:color="auto"/>
            <w:bottom w:val="none" w:sz="0" w:space="0" w:color="auto"/>
            <w:right w:val="none" w:sz="0" w:space="0" w:color="auto"/>
          </w:divBdr>
        </w:div>
        <w:div w:id="272396817">
          <w:marLeft w:val="0"/>
          <w:marRight w:val="0"/>
          <w:marTop w:val="0"/>
          <w:marBottom w:val="0"/>
          <w:divBdr>
            <w:top w:val="none" w:sz="0" w:space="0" w:color="auto"/>
            <w:left w:val="none" w:sz="0" w:space="0" w:color="auto"/>
            <w:bottom w:val="none" w:sz="0" w:space="0" w:color="auto"/>
            <w:right w:val="none" w:sz="0" w:space="0" w:color="auto"/>
          </w:divBdr>
        </w:div>
        <w:div w:id="335114205">
          <w:marLeft w:val="0"/>
          <w:marRight w:val="0"/>
          <w:marTop w:val="0"/>
          <w:marBottom w:val="0"/>
          <w:divBdr>
            <w:top w:val="none" w:sz="0" w:space="0" w:color="auto"/>
            <w:left w:val="none" w:sz="0" w:space="0" w:color="auto"/>
            <w:bottom w:val="none" w:sz="0" w:space="0" w:color="auto"/>
            <w:right w:val="none" w:sz="0" w:space="0" w:color="auto"/>
          </w:divBdr>
        </w:div>
      </w:divsChild>
    </w:div>
    <w:div w:id="671378294">
      <w:bodyDiv w:val="1"/>
      <w:marLeft w:val="0"/>
      <w:marRight w:val="0"/>
      <w:marTop w:val="0"/>
      <w:marBottom w:val="0"/>
      <w:divBdr>
        <w:top w:val="none" w:sz="0" w:space="0" w:color="auto"/>
        <w:left w:val="none" w:sz="0" w:space="0" w:color="auto"/>
        <w:bottom w:val="none" w:sz="0" w:space="0" w:color="auto"/>
        <w:right w:val="none" w:sz="0" w:space="0" w:color="auto"/>
      </w:divBdr>
      <w:divsChild>
        <w:div w:id="799154093">
          <w:marLeft w:val="0"/>
          <w:marRight w:val="0"/>
          <w:marTop w:val="0"/>
          <w:marBottom w:val="0"/>
          <w:divBdr>
            <w:top w:val="none" w:sz="0" w:space="0" w:color="auto"/>
            <w:left w:val="none" w:sz="0" w:space="0" w:color="auto"/>
            <w:bottom w:val="none" w:sz="0" w:space="0" w:color="auto"/>
            <w:right w:val="none" w:sz="0" w:space="0" w:color="auto"/>
          </w:divBdr>
        </w:div>
        <w:div w:id="1145515224">
          <w:marLeft w:val="0"/>
          <w:marRight w:val="0"/>
          <w:marTop w:val="0"/>
          <w:marBottom w:val="0"/>
          <w:divBdr>
            <w:top w:val="none" w:sz="0" w:space="0" w:color="auto"/>
            <w:left w:val="none" w:sz="0" w:space="0" w:color="auto"/>
            <w:bottom w:val="none" w:sz="0" w:space="0" w:color="auto"/>
            <w:right w:val="none" w:sz="0" w:space="0" w:color="auto"/>
          </w:divBdr>
        </w:div>
        <w:div w:id="1611545216">
          <w:marLeft w:val="0"/>
          <w:marRight w:val="0"/>
          <w:marTop w:val="0"/>
          <w:marBottom w:val="0"/>
          <w:divBdr>
            <w:top w:val="none" w:sz="0" w:space="0" w:color="auto"/>
            <w:left w:val="none" w:sz="0" w:space="0" w:color="auto"/>
            <w:bottom w:val="none" w:sz="0" w:space="0" w:color="auto"/>
            <w:right w:val="none" w:sz="0" w:space="0" w:color="auto"/>
          </w:divBdr>
        </w:div>
        <w:div w:id="1443308391">
          <w:marLeft w:val="0"/>
          <w:marRight w:val="0"/>
          <w:marTop w:val="0"/>
          <w:marBottom w:val="0"/>
          <w:divBdr>
            <w:top w:val="none" w:sz="0" w:space="0" w:color="auto"/>
            <w:left w:val="none" w:sz="0" w:space="0" w:color="auto"/>
            <w:bottom w:val="none" w:sz="0" w:space="0" w:color="auto"/>
            <w:right w:val="none" w:sz="0" w:space="0" w:color="auto"/>
          </w:divBdr>
        </w:div>
        <w:div w:id="946739466">
          <w:marLeft w:val="0"/>
          <w:marRight w:val="0"/>
          <w:marTop w:val="0"/>
          <w:marBottom w:val="0"/>
          <w:divBdr>
            <w:top w:val="none" w:sz="0" w:space="0" w:color="auto"/>
            <w:left w:val="none" w:sz="0" w:space="0" w:color="auto"/>
            <w:bottom w:val="none" w:sz="0" w:space="0" w:color="auto"/>
            <w:right w:val="none" w:sz="0" w:space="0" w:color="auto"/>
          </w:divBdr>
        </w:div>
      </w:divsChild>
    </w:div>
    <w:div w:id="723286374">
      <w:bodyDiv w:val="1"/>
      <w:marLeft w:val="0"/>
      <w:marRight w:val="0"/>
      <w:marTop w:val="0"/>
      <w:marBottom w:val="0"/>
      <w:divBdr>
        <w:top w:val="none" w:sz="0" w:space="0" w:color="auto"/>
        <w:left w:val="none" w:sz="0" w:space="0" w:color="auto"/>
        <w:bottom w:val="none" w:sz="0" w:space="0" w:color="auto"/>
        <w:right w:val="none" w:sz="0" w:space="0" w:color="auto"/>
      </w:divBdr>
    </w:div>
    <w:div w:id="810755370">
      <w:bodyDiv w:val="1"/>
      <w:marLeft w:val="0"/>
      <w:marRight w:val="0"/>
      <w:marTop w:val="0"/>
      <w:marBottom w:val="0"/>
      <w:divBdr>
        <w:top w:val="none" w:sz="0" w:space="0" w:color="auto"/>
        <w:left w:val="none" w:sz="0" w:space="0" w:color="auto"/>
        <w:bottom w:val="none" w:sz="0" w:space="0" w:color="auto"/>
        <w:right w:val="none" w:sz="0" w:space="0" w:color="auto"/>
      </w:divBdr>
      <w:divsChild>
        <w:div w:id="316617389">
          <w:marLeft w:val="0"/>
          <w:marRight w:val="0"/>
          <w:marTop w:val="0"/>
          <w:marBottom w:val="0"/>
          <w:divBdr>
            <w:top w:val="none" w:sz="0" w:space="0" w:color="auto"/>
            <w:left w:val="none" w:sz="0" w:space="0" w:color="auto"/>
            <w:bottom w:val="none" w:sz="0" w:space="0" w:color="auto"/>
            <w:right w:val="none" w:sz="0" w:space="0" w:color="auto"/>
          </w:divBdr>
        </w:div>
        <w:div w:id="1050152581">
          <w:marLeft w:val="0"/>
          <w:marRight w:val="0"/>
          <w:marTop w:val="0"/>
          <w:marBottom w:val="0"/>
          <w:divBdr>
            <w:top w:val="none" w:sz="0" w:space="0" w:color="auto"/>
            <w:left w:val="none" w:sz="0" w:space="0" w:color="auto"/>
            <w:bottom w:val="none" w:sz="0" w:space="0" w:color="auto"/>
            <w:right w:val="none" w:sz="0" w:space="0" w:color="auto"/>
          </w:divBdr>
        </w:div>
        <w:div w:id="546987226">
          <w:marLeft w:val="0"/>
          <w:marRight w:val="0"/>
          <w:marTop w:val="0"/>
          <w:marBottom w:val="0"/>
          <w:divBdr>
            <w:top w:val="none" w:sz="0" w:space="0" w:color="auto"/>
            <w:left w:val="none" w:sz="0" w:space="0" w:color="auto"/>
            <w:bottom w:val="none" w:sz="0" w:space="0" w:color="auto"/>
            <w:right w:val="none" w:sz="0" w:space="0" w:color="auto"/>
          </w:divBdr>
        </w:div>
      </w:divsChild>
    </w:div>
    <w:div w:id="863399581">
      <w:bodyDiv w:val="1"/>
      <w:marLeft w:val="0"/>
      <w:marRight w:val="0"/>
      <w:marTop w:val="0"/>
      <w:marBottom w:val="0"/>
      <w:divBdr>
        <w:top w:val="none" w:sz="0" w:space="0" w:color="auto"/>
        <w:left w:val="none" w:sz="0" w:space="0" w:color="auto"/>
        <w:bottom w:val="none" w:sz="0" w:space="0" w:color="auto"/>
        <w:right w:val="none" w:sz="0" w:space="0" w:color="auto"/>
      </w:divBdr>
    </w:div>
    <w:div w:id="865361859">
      <w:bodyDiv w:val="1"/>
      <w:marLeft w:val="0"/>
      <w:marRight w:val="0"/>
      <w:marTop w:val="0"/>
      <w:marBottom w:val="0"/>
      <w:divBdr>
        <w:top w:val="none" w:sz="0" w:space="0" w:color="auto"/>
        <w:left w:val="none" w:sz="0" w:space="0" w:color="auto"/>
        <w:bottom w:val="none" w:sz="0" w:space="0" w:color="auto"/>
        <w:right w:val="none" w:sz="0" w:space="0" w:color="auto"/>
      </w:divBdr>
    </w:div>
    <w:div w:id="899555795">
      <w:bodyDiv w:val="1"/>
      <w:marLeft w:val="0"/>
      <w:marRight w:val="0"/>
      <w:marTop w:val="0"/>
      <w:marBottom w:val="0"/>
      <w:divBdr>
        <w:top w:val="none" w:sz="0" w:space="0" w:color="auto"/>
        <w:left w:val="none" w:sz="0" w:space="0" w:color="auto"/>
        <w:bottom w:val="none" w:sz="0" w:space="0" w:color="auto"/>
        <w:right w:val="none" w:sz="0" w:space="0" w:color="auto"/>
      </w:divBdr>
    </w:div>
    <w:div w:id="967779487">
      <w:bodyDiv w:val="1"/>
      <w:marLeft w:val="0"/>
      <w:marRight w:val="0"/>
      <w:marTop w:val="0"/>
      <w:marBottom w:val="0"/>
      <w:divBdr>
        <w:top w:val="none" w:sz="0" w:space="0" w:color="auto"/>
        <w:left w:val="none" w:sz="0" w:space="0" w:color="auto"/>
        <w:bottom w:val="none" w:sz="0" w:space="0" w:color="auto"/>
        <w:right w:val="none" w:sz="0" w:space="0" w:color="auto"/>
      </w:divBdr>
    </w:div>
    <w:div w:id="1035158562">
      <w:bodyDiv w:val="1"/>
      <w:marLeft w:val="0"/>
      <w:marRight w:val="0"/>
      <w:marTop w:val="0"/>
      <w:marBottom w:val="0"/>
      <w:divBdr>
        <w:top w:val="none" w:sz="0" w:space="0" w:color="auto"/>
        <w:left w:val="none" w:sz="0" w:space="0" w:color="auto"/>
        <w:bottom w:val="none" w:sz="0" w:space="0" w:color="auto"/>
        <w:right w:val="none" w:sz="0" w:space="0" w:color="auto"/>
      </w:divBdr>
    </w:div>
    <w:div w:id="1188133676">
      <w:bodyDiv w:val="1"/>
      <w:marLeft w:val="0"/>
      <w:marRight w:val="0"/>
      <w:marTop w:val="0"/>
      <w:marBottom w:val="0"/>
      <w:divBdr>
        <w:top w:val="none" w:sz="0" w:space="0" w:color="auto"/>
        <w:left w:val="none" w:sz="0" w:space="0" w:color="auto"/>
        <w:bottom w:val="none" w:sz="0" w:space="0" w:color="auto"/>
        <w:right w:val="none" w:sz="0" w:space="0" w:color="auto"/>
      </w:divBdr>
    </w:div>
    <w:div w:id="1258446143">
      <w:bodyDiv w:val="1"/>
      <w:marLeft w:val="0"/>
      <w:marRight w:val="0"/>
      <w:marTop w:val="0"/>
      <w:marBottom w:val="0"/>
      <w:divBdr>
        <w:top w:val="none" w:sz="0" w:space="0" w:color="auto"/>
        <w:left w:val="none" w:sz="0" w:space="0" w:color="auto"/>
        <w:bottom w:val="none" w:sz="0" w:space="0" w:color="auto"/>
        <w:right w:val="none" w:sz="0" w:space="0" w:color="auto"/>
      </w:divBdr>
    </w:div>
    <w:div w:id="1295058930">
      <w:bodyDiv w:val="1"/>
      <w:marLeft w:val="0"/>
      <w:marRight w:val="0"/>
      <w:marTop w:val="0"/>
      <w:marBottom w:val="0"/>
      <w:divBdr>
        <w:top w:val="none" w:sz="0" w:space="0" w:color="auto"/>
        <w:left w:val="none" w:sz="0" w:space="0" w:color="auto"/>
        <w:bottom w:val="none" w:sz="0" w:space="0" w:color="auto"/>
        <w:right w:val="none" w:sz="0" w:space="0" w:color="auto"/>
      </w:divBdr>
    </w:div>
    <w:div w:id="1386904274">
      <w:bodyDiv w:val="1"/>
      <w:marLeft w:val="0"/>
      <w:marRight w:val="0"/>
      <w:marTop w:val="0"/>
      <w:marBottom w:val="0"/>
      <w:divBdr>
        <w:top w:val="none" w:sz="0" w:space="0" w:color="auto"/>
        <w:left w:val="none" w:sz="0" w:space="0" w:color="auto"/>
        <w:bottom w:val="none" w:sz="0" w:space="0" w:color="auto"/>
        <w:right w:val="none" w:sz="0" w:space="0" w:color="auto"/>
      </w:divBdr>
    </w:div>
    <w:div w:id="1428773026">
      <w:bodyDiv w:val="1"/>
      <w:marLeft w:val="0"/>
      <w:marRight w:val="0"/>
      <w:marTop w:val="0"/>
      <w:marBottom w:val="0"/>
      <w:divBdr>
        <w:top w:val="none" w:sz="0" w:space="0" w:color="auto"/>
        <w:left w:val="none" w:sz="0" w:space="0" w:color="auto"/>
        <w:bottom w:val="none" w:sz="0" w:space="0" w:color="auto"/>
        <w:right w:val="none" w:sz="0" w:space="0" w:color="auto"/>
      </w:divBdr>
    </w:div>
    <w:div w:id="1492869223">
      <w:bodyDiv w:val="1"/>
      <w:marLeft w:val="0"/>
      <w:marRight w:val="0"/>
      <w:marTop w:val="0"/>
      <w:marBottom w:val="0"/>
      <w:divBdr>
        <w:top w:val="none" w:sz="0" w:space="0" w:color="auto"/>
        <w:left w:val="none" w:sz="0" w:space="0" w:color="auto"/>
        <w:bottom w:val="none" w:sz="0" w:space="0" w:color="auto"/>
        <w:right w:val="none" w:sz="0" w:space="0" w:color="auto"/>
      </w:divBdr>
      <w:divsChild>
        <w:div w:id="1799225994">
          <w:marLeft w:val="0"/>
          <w:marRight w:val="0"/>
          <w:marTop w:val="0"/>
          <w:marBottom w:val="0"/>
          <w:divBdr>
            <w:top w:val="none" w:sz="0" w:space="0" w:color="auto"/>
            <w:left w:val="none" w:sz="0" w:space="0" w:color="auto"/>
            <w:bottom w:val="none" w:sz="0" w:space="0" w:color="auto"/>
            <w:right w:val="none" w:sz="0" w:space="0" w:color="auto"/>
          </w:divBdr>
        </w:div>
        <w:div w:id="1940718227">
          <w:marLeft w:val="0"/>
          <w:marRight w:val="0"/>
          <w:marTop w:val="0"/>
          <w:marBottom w:val="0"/>
          <w:divBdr>
            <w:top w:val="none" w:sz="0" w:space="0" w:color="auto"/>
            <w:left w:val="none" w:sz="0" w:space="0" w:color="auto"/>
            <w:bottom w:val="none" w:sz="0" w:space="0" w:color="auto"/>
            <w:right w:val="none" w:sz="0" w:space="0" w:color="auto"/>
          </w:divBdr>
        </w:div>
        <w:div w:id="1222445148">
          <w:marLeft w:val="0"/>
          <w:marRight w:val="0"/>
          <w:marTop w:val="0"/>
          <w:marBottom w:val="0"/>
          <w:divBdr>
            <w:top w:val="none" w:sz="0" w:space="0" w:color="auto"/>
            <w:left w:val="none" w:sz="0" w:space="0" w:color="auto"/>
            <w:bottom w:val="none" w:sz="0" w:space="0" w:color="auto"/>
            <w:right w:val="none" w:sz="0" w:space="0" w:color="auto"/>
          </w:divBdr>
        </w:div>
        <w:div w:id="1266035864">
          <w:marLeft w:val="0"/>
          <w:marRight w:val="0"/>
          <w:marTop w:val="0"/>
          <w:marBottom w:val="0"/>
          <w:divBdr>
            <w:top w:val="none" w:sz="0" w:space="0" w:color="auto"/>
            <w:left w:val="none" w:sz="0" w:space="0" w:color="auto"/>
            <w:bottom w:val="none" w:sz="0" w:space="0" w:color="auto"/>
            <w:right w:val="none" w:sz="0" w:space="0" w:color="auto"/>
          </w:divBdr>
        </w:div>
        <w:div w:id="1366296422">
          <w:marLeft w:val="0"/>
          <w:marRight w:val="0"/>
          <w:marTop w:val="0"/>
          <w:marBottom w:val="0"/>
          <w:divBdr>
            <w:top w:val="none" w:sz="0" w:space="0" w:color="auto"/>
            <w:left w:val="none" w:sz="0" w:space="0" w:color="auto"/>
            <w:bottom w:val="none" w:sz="0" w:space="0" w:color="auto"/>
            <w:right w:val="none" w:sz="0" w:space="0" w:color="auto"/>
          </w:divBdr>
        </w:div>
      </w:divsChild>
    </w:div>
    <w:div w:id="1517187536">
      <w:bodyDiv w:val="1"/>
      <w:marLeft w:val="0"/>
      <w:marRight w:val="0"/>
      <w:marTop w:val="0"/>
      <w:marBottom w:val="0"/>
      <w:divBdr>
        <w:top w:val="none" w:sz="0" w:space="0" w:color="auto"/>
        <w:left w:val="none" w:sz="0" w:space="0" w:color="auto"/>
        <w:bottom w:val="none" w:sz="0" w:space="0" w:color="auto"/>
        <w:right w:val="none" w:sz="0" w:space="0" w:color="auto"/>
      </w:divBdr>
    </w:div>
    <w:div w:id="1565490436">
      <w:bodyDiv w:val="1"/>
      <w:marLeft w:val="0"/>
      <w:marRight w:val="0"/>
      <w:marTop w:val="0"/>
      <w:marBottom w:val="0"/>
      <w:divBdr>
        <w:top w:val="none" w:sz="0" w:space="0" w:color="auto"/>
        <w:left w:val="none" w:sz="0" w:space="0" w:color="auto"/>
        <w:bottom w:val="none" w:sz="0" w:space="0" w:color="auto"/>
        <w:right w:val="none" w:sz="0" w:space="0" w:color="auto"/>
      </w:divBdr>
    </w:div>
    <w:div w:id="1635520345">
      <w:bodyDiv w:val="1"/>
      <w:marLeft w:val="0"/>
      <w:marRight w:val="0"/>
      <w:marTop w:val="0"/>
      <w:marBottom w:val="0"/>
      <w:divBdr>
        <w:top w:val="none" w:sz="0" w:space="0" w:color="auto"/>
        <w:left w:val="none" w:sz="0" w:space="0" w:color="auto"/>
        <w:bottom w:val="none" w:sz="0" w:space="0" w:color="auto"/>
        <w:right w:val="none" w:sz="0" w:space="0" w:color="auto"/>
      </w:divBdr>
      <w:divsChild>
        <w:div w:id="37777804">
          <w:marLeft w:val="0"/>
          <w:marRight w:val="0"/>
          <w:marTop w:val="0"/>
          <w:marBottom w:val="0"/>
          <w:divBdr>
            <w:top w:val="none" w:sz="0" w:space="0" w:color="auto"/>
            <w:left w:val="none" w:sz="0" w:space="0" w:color="auto"/>
            <w:bottom w:val="none" w:sz="0" w:space="0" w:color="auto"/>
            <w:right w:val="none" w:sz="0" w:space="0" w:color="auto"/>
          </w:divBdr>
        </w:div>
        <w:div w:id="895624294">
          <w:marLeft w:val="0"/>
          <w:marRight w:val="0"/>
          <w:marTop w:val="0"/>
          <w:marBottom w:val="0"/>
          <w:divBdr>
            <w:top w:val="none" w:sz="0" w:space="0" w:color="auto"/>
            <w:left w:val="none" w:sz="0" w:space="0" w:color="auto"/>
            <w:bottom w:val="none" w:sz="0" w:space="0" w:color="auto"/>
            <w:right w:val="none" w:sz="0" w:space="0" w:color="auto"/>
          </w:divBdr>
        </w:div>
        <w:div w:id="1601596229">
          <w:marLeft w:val="0"/>
          <w:marRight w:val="0"/>
          <w:marTop w:val="0"/>
          <w:marBottom w:val="0"/>
          <w:divBdr>
            <w:top w:val="none" w:sz="0" w:space="0" w:color="auto"/>
            <w:left w:val="none" w:sz="0" w:space="0" w:color="auto"/>
            <w:bottom w:val="none" w:sz="0" w:space="0" w:color="auto"/>
            <w:right w:val="none" w:sz="0" w:space="0" w:color="auto"/>
          </w:divBdr>
        </w:div>
      </w:divsChild>
    </w:div>
    <w:div w:id="1659966111">
      <w:bodyDiv w:val="1"/>
      <w:marLeft w:val="0"/>
      <w:marRight w:val="0"/>
      <w:marTop w:val="0"/>
      <w:marBottom w:val="0"/>
      <w:divBdr>
        <w:top w:val="none" w:sz="0" w:space="0" w:color="auto"/>
        <w:left w:val="none" w:sz="0" w:space="0" w:color="auto"/>
        <w:bottom w:val="none" w:sz="0" w:space="0" w:color="auto"/>
        <w:right w:val="none" w:sz="0" w:space="0" w:color="auto"/>
      </w:divBdr>
    </w:div>
    <w:div w:id="1687902647">
      <w:bodyDiv w:val="1"/>
      <w:marLeft w:val="0"/>
      <w:marRight w:val="0"/>
      <w:marTop w:val="0"/>
      <w:marBottom w:val="0"/>
      <w:divBdr>
        <w:top w:val="none" w:sz="0" w:space="0" w:color="auto"/>
        <w:left w:val="none" w:sz="0" w:space="0" w:color="auto"/>
        <w:bottom w:val="none" w:sz="0" w:space="0" w:color="auto"/>
        <w:right w:val="none" w:sz="0" w:space="0" w:color="auto"/>
      </w:divBdr>
    </w:div>
    <w:div w:id="1699239758">
      <w:bodyDiv w:val="1"/>
      <w:marLeft w:val="0"/>
      <w:marRight w:val="0"/>
      <w:marTop w:val="0"/>
      <w:marBottom w:val="0"/>
      <w:divBdr>
        <w:top w:val="none" w:sz="0" w:space="0" w:color="auto"/>
        <w:left w:val="none" w:sz="0" w:space="0" w:color="auto"/>
        <w:bottom w:val="none" w:sz="0" w:space="0" w:color="auto"/>
        <w:right w:val="none" w:sz="0" w:space="0" w:color="auto"/>
      </w:divBdr>
    </w:div>
    <w:div w:id="1704016018">
      <w:bodyDiv w:val="1"/>
      <w:marLeft w:val="0"/>
      <w:marRight w:val="0"/>
      <w:marTop w:val="0"/>
      <w:marBottom w:val="0"/>
      <w:divBdr>
        <w:top w:val="none" w:sz="0" w:space="0" w:color="auto"/>
        <w:left w:val="none" w:sz="0" w:space="0" w:color="auto"/>
        <w:bottom w:val="none" w:sz="0" w:space="0" w:color="auto"/>
        <w:right w:val="none" w:sz="0" w:space="0" w:color="auto"/>
      </w:divBdr>
    </w:div>
    <w:div w:id="1775443858">
      <w:bodyDiv w:val="1"/>
      <w:marLeft w:val="0"/>
      <w:marRight w:val="0"/>
      <w:marTop w:val="0"/>
      <w:marBottom w:val="0"/>
      <w:divBdr>
        <w:top w:val="none" w:sz="0" w:space="0" w:color="auto"/>
        <w:left w:val="none" w:sz="0" w:space="0" w:color="auto"/>
        <w:bottom w:val="none" w:sz="0" w:space="0" w:color="auto"/>
        <w:right w:val="none" w:sz="0" w:space="0" w:color="auto"/>
      </w:divBdr>
    </w:div>
    <w:div w:id="1800295804">
      <w:bodyDiv w:val="1"/>
      <w:marLeft w:val="0"/>
      <w:marRight w:val="0"/>
      <w:marTop w:val="0"/>
      <w:marBottom w:val="0"/>
      <w:divBdr>
        <w:top w:val="none" w:sz="0" w:space="0" w:color="auto"/>
        <w:left w:val="none" w:sz="0" w:space="0" w:color="auto"/>
        <w:bottom w:val="none" w:sz="0" w:space="0" w:color="auto"/>
        <w:right w:val="none" w:sz="0" w:space="0" w:color="auto"/>
      </w:divBdr>
      <w:divsChild>
        <w:div w:id="249235395">
          <w:marLeft w:val="0"/>
          <w:marRight w:val="0"/>
          <w:marTop w:val="0"/>
          <w:marBottom w:val="0"/>
          <w:divBdr>
            <w:top w:val="none" w:sz="0" w:space="0" w:color="auto"/>
            <w:left w:val="none" w:sz="0" w:space="0" w:color="auto"/>
            <w:bottom w:val="none" w:sz="0" w:space="0" w:color="auto"/>
            <w:right w:val="none" w:sz="0" w:space="0" w:color="auto"/>
          </w:divBdr>
        </w:div>
        <w:div w:id="1365062068">
          <w:marLeft w:val="0"/>
          <w:marRight w:val="0"/>
          <w:marTop w:val="0"/>
          <w:marBottom w:val="0"/>
          <w:divBdr>
            <w:top w:val="none" w:sz="0" w:space="0" w:color="auto"/>
            <w:left w:val="none" w:sz="0" w:space="0" w:color="auto"/>
            <w:bottom w:val="none" w:sz="0" w:space="0" w:color="auto"/>
            <w:right w:val="none" w:sz="0" w:space="0" w:color="auto"/>
          </w:divBdr>
        </w:div>
        <w:div w:id="1719160702">
          <w:marLeft w:val="0"/>
          <w:marRight w:val="0"/>
          <w:marTop w:val="0"/>
          <w:marBottom w:val="0"/>
          <w:divBdr>
            <w:top w:val="none" w:sz="0" w:space="0" w:color="auto"/>
            <w:left w:val="none" w:sz="0" w:space="0" w:color="auto"/>
            <w:bottom w:val="none" w:sz="0" w:space="0" w:color="auto"/>
            <w:right w:val="none" w:sz="0" w:space="0" w:color="auto"/>
          </w:divBdr>
        </w:div>
        <w:div w:id="853298342">
          <w:marLeft w:val="0"/>
          <w:marRight w:val="0"/>
          <w:marTop w:val="0"/>
          <w:marBottom w:val="0"/>
          <w:divBdr>
            <w:top w:val="none" w:sz="0" w:space="0" w:color="auto"/>
            <w:left w:val="none" w:sz="0" w:space="0" w:color="auto"/>
            <w:bottom w:val="none" w:sz="0" w:space="0" w:color="auto"/>
            <w:right w:val="none" w:sz="0" w:space="0" w:color="auto"/>
          </w:divBdr>
        </w:div>
        <w:div w:id="590818854">
          <w:marLeft w:val="0"/>
          <w:marRight w:val="0"/>
          <w:marTop w:val="0"/>
          <w:marBottom w:val="0"/>
          <w:divBdr>
            <w:top w:val="none" w:sz="0" w:space="0" w:color="auto"/>
            <w:left w:val="none" w:sz="0" w:space="0" w:color="auto"/>
            <w:bottom w:val="none" w:sz="0" w:space="0" w:color="auto"/>
            <w:right w:val="none" w:sz="0" w:space="0" w:color="auto"/>
          </w:divBdr>
        </w:div>
      </w:divsChild>
    </w:div>
    <w:div w:id="1817598756">
      <w:bodyDiv w:val="1"/>
      <w:marLeft w:val="0"/>
      <w:marRight w:val="0"/>
      <w:marTop w:val="0"/>
      <w:marBottom w:val="0"/>
      <w:divBdr>
        <w:top w:val="none" w:sz="0" w:space="0" w:color="auto"/>
        <w:left w:val="none" w:sz="0" w:space="0" w:color="auto"/>
        <w:bottom w:val="none" w:sz="0" w:space="0" w:color="auto"/>
        <w:right w:val="none" w:sz="0" w:space="0" w:color="auto"/>
      </w:divBdr>
    </w:div>
    <w:div w:id="1866477984">
      <w:bodyDiv w:val="1"/>
      <w:marLeft w:val="0"/>
      <w:marRight w:val="0"/>
      <w:marTop w:val="0"/>
      <w:marBottom w:val="0"/>
      <w:divBdr>
        <w:top w:val="none" w:sz="0" w:space="0" w:color="auto"/>
        <w:left w:val="none" w:sz="0" w:space="0" w:color="auto"/>
        <w:bottom w:val="none" w:sz="0" w:space="0" w:color="auto"/>
        <w:right w:val="none" w:sz="0" w:space="0" w:color="auto"/>
      </w:divBdr>
    </w:div>
    <w:div w:id="1887259349">
      <w:bodyDiv w:val="1"/>
      <w:marLeft w:val="0"/>
      <w:marRight w:val="0"/>
      <w:marTop w:val="0"/>
      <w:marBottom w:val="0"/>
      <w:divBdr>
        <w:top w:val="none" w:sz="0" w:space="0" w:color="auto"/>
        <w:left w:val="none" w:sz="0" w:space="0" w:color="auto"/>
        <w:bottom w:val="none" w:sz="0" w:space="0" w:color="auto"/>
        <w:right w:val="none" w:sz="0" w:space="0" w:color="auto"/>
      </w:divBdr>
    </w:div>
    <w:div w:id="1992052427">
      <w:bodyDiv w:val="1"/>
      <w:marLeft w:val="0"/>
      <w:marRight w:val="0"/>
      <w:marTop w:val="0"/>
      <w:marBottom w:val="0"/>
      <w:divBdr>
        <w:top w:val="none" w:sz="0" w:space="0" w:color="auto"/>
        <w:left w:val="none" w:sz="0" w:space="0" w:color="auto"/>
        <w:bottom w:val="none" w:sz="0" w:space="0" w:color="auto"/>
        <w:right w:val="none" w:sz="0" w:space="0" w:color="auto"/>
      </w:divBdr>
    </w:div>
    <w:div w:id="2070881694">
      <w:bodyDiv w:val="1"/>
      <w:marLeft w:val="0"/>
      <w:marRight w:val="0"/>
      <w:marTop w:val="0"/>
      <w:marBottom w:val="0"/>
      <w:divBdr>
        <w:top w:val="none" w:sz="0" w:space="0" w:color="auto"/>
        <w:left w:val="none" w:sz="0" w:space="0" w:color="auto"/>
        <w:bottom w:val="none" w:sz="0" w:space="0" w:color="auto"/>
        <w:right w:val="none" w:sz="0" w:space="0" w:color="auto"/>
      </w:divBdr>
      <w:divsChild>
        <w:div w:id="1103569583">
          <w:marLeft w:val="0"/>
          <w:marRight w:val="0"/>
          <w:marTop w:val="0"/>
          <w:marBottom w:val="0"/>
          <w:divBdr>
            <w:top w:val="none" w:sz="0" w:space="0" w:color="auto"/>
            <w:left w:val="none" w:sz="0" w:space="0" w:color="auto"/>
            <w:bottom w:val="none" w:sz="0" w:space="0" w:color="auto"/>
            <w:right w:val="none" w:sz="0" w:space="0" w:color="auto"/>
          </w:divBdr>
        </w:div>
        <w:div w:id="455879910">
          <w:marLeft w:val="0"/>
          <w:marRight w:val="0"/>
          <w:marTop w:val="0"/>
          <w:marBottom w:val="0"/>
          <w:divBdr>
            <w:top w:val="none" w:sz="0" w:space="0" w:color="auto"/>
            <w:left w:val="none" w:sz="0" w:space="0" w:color="auto"/>
            <w:bottom w:val="none" w:sz="0" w:space="0" w:color="auto"/>
            <w:right w:val="none" w:sz="0" w:space="0" w:color="auto"/>
          </w:divBdr>
        </w:div>
        <w:div w:id="255402472">
          <w:marLeft w:val="0"/>
          <w:marRight w:val="0"/>
          <w:marTop w:val="0"/>
          <w:marBottom w:val="0"/>
          <w:divBdr>
            <w:top w:val="none" w:sz="0" w:space="0" w:color="auto"/>
            <w:left w:val="none" w:sz="0" w:space="0" w:color="auto"/>
            <w:bottom w:val="none" w:sz="0" w:space="0" w:color="auto"/>
            <w:right w:val="none" w:sz="0" w:space="0" w:color="auto"/>
          </w:divBdr>
        </w:div>
        <w:div w:id="1625648605">
          <w:marLeft w:val="0"/>
          <w:marRight w:val="0"/>
          <w:marTop w:val="0"/>
          <w:marBottom w:val="0"/>
          <w:divBdr>
            <w:top w:val="none" w:sz="0" w:space="0" w:color="auto"/>
            <w:left w:val="none" w:sz="0" w:space="0" w:color="auto"/>
            <w:bottom w:val="none" w:sz="0" w:space="0" w:color="auto"/>
            <w:right w:val="none" w:sz="0" w:space="0" w:color="auto"/>
          </w:divBdr>
        </w:div>
        <w:div w:id="1711226764">
          <w:marLeft w:val="0"/>
          <w:marRight w:val="0"/>
          <w:marTop w:val="0"/>
          <w:marBottom w:val="0"/>
          <w:divBdr>
            <w:top w:val="none" w:sz="0" w:space="0" w:color="auto"/>
            <w:left w:val="none" w:sz="0" w:space="0" w:color="auto"/>
            <w:bottom w:val="none" w:sz="0" w:space="0" w:color="auto"/>
            <w:right w:val="none" w:sz="0" w:space="0" w:color="auto"/>
          </w:divBdr>
        </w:div>
      </w:divsChild>
    </w:div>
    <w:div w:id="2117089957">
      <w:bodyDiv w:val="1"/>
      <w:marLeft w:val="0"/>
      <w:marRight w:val="0"/>
      <w:marTop w:val="0"/>
      <w:marBottom w:val="0"/>
      <w:divBdr>
        <w:top w:val="none" w:sz="0" w:space="0" w:color="auto"/>
        <w:left w:val="none" w:sz="0" w:space="0" w:color="auto"/>
        <w:bottom w:val="none" w:sz="0" w:space="0" w:color="auto"/>
        <w:right w:val="none" w:sz="0" w:space="0" w:color="auto"/>
      </w:divBdr>
    </w:div>
    <w:div w:id="2131505789">
      <w:bodyDiv w:val="1"/>
      <w:marLeft w:val="0"/>
      <w:marRight w:val="0"/>
      <w:marTop w:val="0"/>
      <w:marBottom w:val="0"/>
      <w:divBdr>
        <w:top w:val="none" w:sz="0" w:space="0" w:color="auto"/>
        <w:left w:val="none" w:sz="0" w:space="0" w:color="auto"/>
        <w:bottom w:val="none" w:sz="0" w:space="0" w:color="auto"/>
        <w:right w:val="none" w:sz="0" w:space="0" w:color="auto"/>
      </w:divBdr>
      <w:divsChild>
        <w:div w:id="2057467950">
          <w:marLeft w:val="0"/>
          <w:marRight w:val="0"/>
          <w:marTop w:val="0"/>
          <w:marBottom w:val="0"/>
          <w:divBdr>
            <w:top w:val="none" w:sz="0" w:space="0" w:color="auto"/>
            <w:left w:val="none" w:sz="0" w:space="0" w:color="auto"/>
            <w:bottom w:val="none" w:sz="0" w:space="0" w:color="auto"/>
            <w:right w:val="none" w:sz="0" w:space="0" w:color="auto"/>
          </w:divBdr>
        </w:div>
        <w:div w:id="674457418">
          <w:marLeft w:val="0"/>
          <w:marRight w:val="0"/>
          <w:marTop w:val="0"/>
          <w:marBottom w:val="0"/>
          <w:divBdr>
            <w:top w:val="none" w:sz="0" w:space="0" w:color="auto"/>
            <w:left w:val="none" w:sz="0" w:space="0" w:color="auto"/>
            <w:bottom w:val="none" w:sz="0" w:space="0" w:color="auto"/>
            <w:right w:val="none" w:sz="0" w:space="0" w:color="auto"/>
          </w:divBdr>
        </w:div>
        <w:div w:id="934705668">
          <w:marLeft w:val="0"/>
          <w:marRight w:val="0"/>
          <w:marTop w:val="0"/>
          <w:marBottom w:val="0"/>
          <w:divBdr>
            <w:top w:val="none" w:sz="0" w:space="0" w:color="auto"/>
            <w:left w:val="none" w:sz="0" w:space="0" w:color="auto"/>
            <w:bottom w:val="none" w:sz="0" w:space="0" w:color="auto"/>
            <w:right w:val="none" w:sz="0" w:space="0" w:color="auto"/>
          </w:divBdr>
        </w:div>
        <w:div w:id="235942254">
          <w:marLeft w:val="0"/>
          <w:marRight w:val="0"/>
          <w:marTop w:val="0"/>
          <w:marBottom w:val="0"/>
          <w:divBdr>
            <w:top w:val="none" w:sz="0" w:space="0" w:color="auto"/>
            <w:left w:val="none" w:sz="0" w:space="0" w:color="auto"/>
            <w:bottom w:val="none" w:sz="0" w:space="0" w:color="auto"/>
            <w:right w:val="none" w:sz="0" w:space="0" w:color="auto"/>
          </w:divBdr>
        </w:div>
        <w:div w:id="16724911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9CF0C9-C69E-4A6F-ACBE-B41B4EA1B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1209</Words>
  <Characters>6897</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Попова</dc:creator>
  <cp:keywords/>
  <dc:description/>
  <cp:lastModifiedBy>Татьяна Бубновская</cp:lastModifiedBy>
  <cp:revision>2</cp:revision>
  <dcterms:created xsi:type="dcterms:W3CDTF">2025-05-26T11:14:00Z</dcterms:created>
  <dcterms:modified xsi:type="dcterms:W3CDTF">2025-05-26T11:14:00Z</dcterms:modified>
</cp:coreProperties>
</file>